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CB078" w14:textId="2243F776" w:rsidR="00C40A18" w:rsidRPr="005175FE" w:rsidRDefault="00BB2790" w:rsidP="00A461D1">
      <w:pPr>
        <w:pStyle w:val="Heading1"/>
      </w:pPr>
      <w:bookmarkStart w:id="0" w:name="_Toc396987595"/>
      <w:r w:rsidRPr="005175FE">
        <w:t>Exercise Evaluation Guide</w:t>
      </w:r>
      <w:bookmarkEnd w:id="0"/>
    </w:p>
    <w:tbl>
      <w:tblPr>
        <w:tblStyle w:val="TableGrid"/>
        <w:tblW w:w="14310" w:type="dxa"/>
        <w:tblInd w:w="-635" w:type="dxa"/>
        <w:tblLook w:val="04A0" w:firstRow="1" w:lastRow="0" w:firstColumn="1" w:lastColumn="0" w:noHBand="0" w:noVBand="1"/>
      </w:tblPr>
      <w:tblGrid>
        <w:gridCol w:w="8280"/>
        <w:gridCol w:w="6030"/>
      </w:tblGrid>
      <w:tr w:rsidR="00105ADB" w:rsidRPr="005175FE" w14:paraId="277DFB03" w14:textId="77777777" w:rsidTr="000203A4">
        <w:tc>
          <w:tcPr>
            <w:tcW w:w="8280" w:type="dxa"/>
          </w:tcPr>
          <w:p w14:paraId="079AC3A3" w14:textId="6824FE79" w:rsidR="00105ADB" w:rsidRPr="005175FE" w:rsidRDefault="00105ADB" w:rsidP="00272CEA">
            <w:pPr>
              <w:pStyle w:val="TableText"/>
              <w:rPr>
                <w:rFonts w:ascii="Segoe UI" w:hAnsi="Segoe UI" w:cs="Segoe UI"/>
              </w:rPr>
            </w:pPr>
            <w:r w:rsidRPr="005175FE">
              <w:rPr>
                <w:rFonts w:ascii="Segoe UI" w:hAnsi="Segoe UI" w:cs="Segoe UI"/>
                <w:b/>
              </w:rPr>
              <w:t>Exercise Name</w:t>
            </w:r>
            <w:r w:rsidRPr="005175FE">
              <w:rPr>
                <w:rFonts w:ascii="Segoe UI" w:hAnsi="Segoe UI" w:cs="Segoe UI"/>
              </w:rPr>
              <w:t xml:space="preserve">: </w:t>
            </w:r>
            <w:r w:rsidR="000203A4" w:rsidRPr="005175FE">
              <w:rPr>
                <w:rFonts w:ascii="Segoe UI" w:hAnsi="Segoe UI" w:cs="Segoe UI"/>
              </w:rPr>
              <w:t>North Central Texas Council of Governments Recovery Tabletop Exercise</w:t>
            </w:r>
            <w:r w:rsidRPr="005175FE">
              <w:rPr>
                <w:rFonts w:ascii="Segoe UI" w:hAnsi="Segoe UI" w:cs="Segoe UI"/>
                <w:color w:val="000000" w:themeColor="text1"/>
              </w:rPr>
              <w:t xml:space="preserve"> </w:t>
            </w:r>
          </w:p>
          <w:p w14:paraId="57500819" w14:textId="2E384AF4" w:rsidR="00105ADB" w:rsidRPr="005175FE" w:rsidRDefault="00105ADB" w:rsidP="00272CEA">
            <w:pPr>
              <w:pStyle w:val="TableText"/>
              <w:rPr>
                <w:rFonts w:ascii="Segoe UI" w:hAnsi="Segoe UI" w:cs="Segoe UI"/>
              </w:rPr>
            </w:pPr>
            <w:r w:rsidRPr="005175FE">
              <w:rPr>
                <w:rFonts w:ascii="Segoe UI" w:hAnsi="Segoe UI" w:cs="Segoe UI"/>
                <w:b/>
              </w:rPr>
              <w:t>Exercise Date</w:t>
            </w:r>
            <w:r w:rsidRPr="005175FE">
              <w:rPr>
                <w:rFonts w:ascii="Segoe UI" w:hAnsi="Segoe UI" w:cs="Segoe UI"/>
              </w:rPr>
              <w:t xml:space="preserve">: </w:t>
            </w:r>
            <w:r w:rsidR="000203A4" w:rsidRPr="005175FE">
              <w:rPr>
                <w:rFonts w:ascii="Segoe UI" w:hAnsi="Segoe UI" w:cs="Segoe UI"/>
              </w:rPr>
              <w:t>January 15, 2020</w:t>
            </w:r>
          </w:p>
        </w:tc>
        <w:tc>
          <w:tcPr>
            <w:tcW w:w="6030" w:type="dxa"/>
          </w:tcPr>
          <w:p w14:paraId="05C749E8" w14:textId="5F5309A7" w:rsidR="00105ADB" w:rsidRPr="005175FE" w:rsidRDefault="00105ADB" w:rsidP="00272CEA">
            <w:pPr>
              <w:pStyle w:val="TableText"/>
              <w:rPr>
                <w:rFonts w:ascii="Segoe UI" w:hAnsi="Segoe UI" w:cs="Segoe UI"/>
                <w:b/>
              </w:rPr>
            </w:pPr>
            <w:r w:rsidRPr="005175FE">
              <w:rPr>
                <w:rFonts w:ascii="Segoe UI" w:hAnsi="Segoe UI" w:cs="Segoe UI"/>
                <w:b/>
              </w:rPr>
              <w:t>Organization/Jurisdiction</w:t>
            </w:r>
            <w:r w:rsidRPr="005175FE">
              <w:rPr>
                <w:rFonts w:ascii="Segoe UI" w:hAnsi="Segoe UI" w:cs="Segoe UI"/>
              </w:rPr>
              <w:t>:</w:t>
            </w:r>
            <w:r w:rsidR="00670FF9" w:rsidRPr="005175FE">
              <w:rPr>
                <w:rFonts w:ascii="Segoe UI" w:hAnsi="Segoe UI" w:cs="Segoe UI"/>
                <w:b/>
              </w:rPr>
              <w:t xml:space="preserve"> </w:t>
            </w:r>
            <w:r w:rsidR="000203A4" w:rsidRPr="005175FE">
              <w:rPr>
                <w:rFonts w:ascii="Segoe UI" w:hAnsi="Segoe UI" w:cs="Segoe UI"/>
              </w:rPr>
              <w:t>North Central Texas Council of Governments</w:t>
            </w:r>
          </w:p>
        </w:tc>
      </w:tr>
    </w:tbl>
    <w:p w14:paraId="27137C61" w14:textId="77777777" w:rsidR="00BB2790" w:rsidRPr="005175FE" w:rsidRDefault="00BB2790" w:rsidP="00BB2790">
      <w:pPr>
        <w:pStyle w:val="BodyText"/>
        <w:rPr>
          <w:rFonts w:cs="Arial"/>
          <w:szCs w:val="20"/>
        </w:rPr>
      </w:pPr>
    </w:p>
    <w:tbl>
      <w:tblPr>
        <w:tblStyle w:val="IEMTable"/>
        <w:tblW w:w="14310" w:type="dxa"/>
        <w:tblInd w:w="-633" w:type="dxa"/>
        <w:tblLook w:val="04A0" w:firstRow="1" w:lastRow="0" w:firstColumn="1" w:lastColumn="0" w:noHBand="0" w:noVBand="1"/>
      </w:tblPr>
      <w:tblGrid>
        <w:gridCol w:w="14310"/>
      </w:tblGrid>
      <w:tr w:rsidR="00272CEA" w:rsidRPr="005175FE" w14:paraId="18D80C16" w14:textId="77777777" w:rsidTr="00105ADB">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4310" w:type="dxa"/>
          </w:tcPr>
          <w:p w14:paraId="31976A5C" w14:textId="3C7982F4" w:rsidR="00272CEA" w:rsidRPr="005175FE" w:rsidRDefault="000203A4" w:rsidP="00272CEA">
            <w:pPr>
              <w:pStyle w:val="TableHeader"/>
              <w:rPr>
                <w:rFonts w:ascii="Segoe UI" w:hAnsi="Segoe UI" w:cs="Segoe UI"/>
              </w:rPr>
            </w:pPr>
            <w:r w:rsidRPr="005175FE">
              <w:rPr>
                <w:rFonts w:ascii="Segoe UI" w:hAnsi="Segoe UI" w:cs="Segoe UI"/>
              </w:rPr>
              <w:t xml:space="preserve">Mission Area: </w:t>
            </w:r>
            <w:r w:rsidR="00272CEA" w:rsidRPr="005175FE">
              <w:rPr>
                <w:rFonts w:ascii="Segoe UI" w:hAnsi="Segoe UI" w:cs="Segoe UI"/>
              </w:rPr>
              <w:t>Re</w:t>
            </w:r>
            <w:r w:rsidRPr="005175FE">
              <w:rPr>
                <w:rFonts w:ascii="Segoe UI" w:hAnsi="Segoe UI" w:cs="Segoe UI"/>
              </w:rPr>
              <w:t>covery</w:t>
            </w:r>
          </w:p>
        </w:tc>
      </w:tr>
      <w:tr w:rsidR="00272CEA" w:rsidRPr="005175FE" w14:paraId="6F9FCB4F" w14:textId="77777777" w:rsidTr="00105ADB">
        <w:trPr>
          <w:cantSplit w:val="0"/>
        </w:trPr>
        <w:tc>
          <w:tcPr>
            <w:cnfStyle w:val="001000000000" w:firstRow="0" w:lastRow="0" w:firstColumn="1" w:lastColumn="0" w:oddVBand="0" w:evenVBand="0" w:oddHBand="0" w:evenHBand="0" w:firstRowFirstColumn="0" w:firstRowLastColumn="0" w:lastRowFirstColumn="0" w:lastRowLastColumn="0"/>
            <w:tcW w:w="14310" w:type="dxa"/>
          </w:tcPr>
          <w:p w14:paraId="161C14F7" w14:textId="323570B4" w:rsidR="00467712" w:rsidRPr="005175FE" w:rsidRDefault="00272CEA" w:rsidP="00105ADB">
            <w:pPr>
              <w:pStyle w:val="TableText"/>
              <w:spacing w:before="0" w:after="0"/>
              <w:rPr>
                <w:rFonts w:ascii="Segoe UI" w:hAnsi="Segoe UI" w:cs="Segoe UI"/>
                <w:b/>
                <w:bCs/>
                <w:u w:val="single"/>
              </w:rPr>
            </w:pPr>
            <w:r w:rsidRPr="005175FE">
              <w:rPr>
                <w:rFonts w:ascii="Segoe UI" w:hAnsi="Segoe UI" w:cs="Segoe UI"/>
                <w:b/>
                <w:bCs/>
                <w:u w:val="single"/>
              </w:rPr>
              <w:t>Exercise Objectives</w:t>
            </w:r>
          </w:p>
          <w:p w14:paraId="47318302" w14:textId="77777777" w:rsidR="000203A4" w:rsidRPr="005175FE" w:rsidRDefault="000203A4" w:rsidP="00105ADB">
            <w:pPr>
              <w:pStyle w:val="TableText"/>
              <w:spacing w:before="0" w:after="0"/>
              <w:rPr>
                <w:rFonts w:ascii="Segoe UI" w:hAnsi="Segoe UI" w:cs="Segoe UI"/>
                <w:b/>
                <w:bCs/>
                <w:u w:val="single"/>
              </w:rPr>
            </w:pPr>
          </w:p>
          <w:p w14:paraId="2914DD87" w14:textId="779F840A" w:rsidR="000203A4" w:rsidRPr="005175FE" w:rsidRDefault="000203A4" w:rsidP="000203A4">
            <w:pPr>
              <w:pStyle w:val="ListParagraph"/>
              <w:numPr>
                <w:ilvl w:val="0"/>
                <w:numId w:val="39"/>
              </w:numPr>
              <w:contextualSpacing w:val="0"/>
              <w:rPr>
                <w:rFonts w:ascii="Segoe UI" w:eastAsia="Times New Roman" w:hAnsi="Segoe UI" w:cs="Segoe UI"/>
              </w:rPr>
            </w:pPr>
            <w:r w:rsidRPr="005175FE">
              <w:rPr>
                <w:rFonts w:ascii="Segoe UI" w:eastAsia="Times New Roman" w:hAnsi="Segoe UI" w:cs="Segoe UI"/>
                <w:b/>
                <w:bCs/>
              </w:rPr>
              <w:t>Objective 1</w:t>
            </w:r>
            <w:r w:rsidRPr="005175FE">
              <w:rPr>
                <w:rFonts w:ascii="Segoe UI" w:eastAsia="Times New Roman" w:hAnsi="Segoe UI" w:cs="Segoe UI"/>
                <w:bCs/>
              </w:rPr>
              <w:t>:</w:t>
            </w:r>
            <w:r w:rsidRPr="005175FE">
              <w:rPr>
                <w:rFonts w:ascii="Segoe UI" w:eastAsia="Times New Roman" w:hAnsi="Segoe UI" w:cs="Segoe UI"/>
              </w:rPr>
              <w:t xml:space="preserve"> </w:t>
            </w:r>
            <w:r w:rsidR="000773D2">
              <w:rPr>
                <w:rFonts w:ascii="Segoe UI" w:eastAsia="Times New Roman" w:hAnsi="Segoe UI" w:cs="Segoe UI"/>
              </w:rPr>
              <w:t>Gather information in order to v</w:t>
            </w:r>
            <w:r w:rsidRPr="005175FE">
              <w:rPr>
                <w:rFonts w:ascii="Segoe UI" w:eastAsia="Times New Roman" w:hAnsi="Segoe UI" w:cs="Segoe UI"/>
              </w:rPr>
              <w:t>alidate the North Central Texas Recovery Framework, specifically its approach to coordination, organization, and collaboration that can be implemented by all jurisdictions to better prepare for disasters.</w:t>
            </w:r>
          </w:p>
          <w:p w14:paraId="2083489B" w14:textId="5A568413" w:rsidR="000203A4" w:rsidRPr="005175FE" w:rsidRDefault="000203A4" w:rsidP="000203A4">
            <w:pPr>
              <w:pStyle w:val="ListParagraph"/>
              <w:numPr>
                <w:ilvl w:val="0"/>
                <w:numId w:val="39"/>
              </w:numPr>
              <w:contextualSpacing w:val="0"/>
              <w:rPr>
                <w:rFonts w:ascii="Segoe UI" w:eastAsia="Times New Roman" w:hAnsi="Segoe UI" w:cs="Segoe UI"/>
              </w:rPr>
            </w:pPr>
            <w:r w:rsidRPr="005175FE">
              <w:rPr>
                <w:rFonts w:ascii="Segoe UI" w:eastAsia="Times New Roman" w:hAnsi="Segoe UI" w:cs="Segoe UI"/>
                <w:b/>
                <w:bCs/>
              </w:rPr>
              <w:t>Objective 2</w:t>
            </w:r>
            <w:r w:rsidRPr="005175FE">
              <w:rPr>
                <w:rFonts w:ascii="Segoe UI" w:eastAsia="Times New Roman" w:hAnsi="Segoe UI" w:cs="Segoe UI"/>
                <w:bCs/>
              </w:rPr>
              <w:t xml:space="preserve">: </w:t>
            </w:r>
            <w:r w:rsidR="005175FE" w:rsidRPr="005175FE">
              <w:rPr>
                <w:rFonts w:ascii="Segoe UI" w:eastAsia="Times New Roman" w:hAnsi="Segoe UI" w:cs="Segoe UI"/>
                <w:bCs/>
              </w:rPr>
              <w:t>Review critical functions for recovery related to economic recovery, health and social services, housing, infrastructure, land use planning and development, and natural and cultural resources</w:t>
            </w:r>
            <w:r w:rsidRPr="005175FE">
              <w:rPr>
                <w:rFonts w:ascii="Segoe UI" w:eastAsia="Times New Roman" w:hAnsi="Segoe UI" w:cs="Segoe UI"/>
              </w:rPr>
              <w:t xml:space="preserve">. </w:t>
            </w:r>
          </w:p>
          <w:p w14:paraId="5057CC36" w14:textId="2DFDD1F9" w:rsidR="00744853" w:rsidRPr="005175FE" w:rsidRDefault="000203A4" w:rsidP="000203A4">
            <w:pPr>
              <w:pStyle w:val="ListParagraph"/>
              <w:numPr>
                <w:ilvl w:val="0"/>
                <w:numId w:val="39"/>
              </w:numPr>
              <w:contextualSpacing w:val="0"/>
              <w:rPr>
                <w:rFonts w:ascii="Segoe UI" w:eastAsia="Times New Roman" w:hAnsi="Segoe UI" w:cs="Segoe UI"/>
              </w:rPr>
            </w:pPr>
            <w:r w:rsidRPr="005175FE">
              <w:rPr>
                <w:rFonts w:ascii="Segoe UI" w:eastAsia="Times New Roman" w:hAnsi="Segoe UI" w:cs="Segoe UI"/>
                <w:b/>
                <w:bCs/>
              </w:rPr>
              <w:t>Objective 3</w:t>
            </w:r>
            <w:r w:rsidRPr="005175FE">
              <w:rPr>
                <w:rFonts w:ascii="Segoe UI" w:eastAsia="Times New Roman" w:hAnsi="Segoe UI" w:cs="Segoe UI"/>
                <w:bCs/>
              </w:rPr>
              <w:t>:</w:t>
            </w:r>
            <w:r w:rsidRPr="005175FE">
              <w:rPr>
                <w:rFonts w:ascii="Segoe UI" w:eastAsia="Times New Roman" w:hAnsi="Segoe UI" w:cs="Segoe UI"/>
                <w:b/>
                <w:bCs/>
              </w:rPr>
              <w:t xml:space="preserve"> </w:t>
            </w:r>
            <w:r w:rsidRPr="005175FE">
              <w:rPr>
                <w:rFonts w:ascii="Segoe UI" w:eastAsia="Times New Roman" w:hAnsi="Segoe UI" w:cs="Segoe UI"/>
              </w:rPr>
              <w:t>Explore the role of local government, the private</w:t>
            </w:r>
            <w:r w:rsidR="005175FE" w:rsidRPr="005175FE">
              <w:rPr>
                <w:rFonts w:ascii="Segoe UI" w:eastAsia="Times New Roman" w:hAnsi="Segoe UI" w:cs="Segoe UI"/>
              </w:rPr>
              <w:t xml:space="preserve"> </w:t>
            </w:r>
            <w:r w:rsidRPr="005175FE">
              <w:rPr>
                <w:rFonts w:ascii="Segoe UI" w:eastAsia="Times New Roman" w:hAnsi="Segoe UI" w:cs="Segoe UI"/>
              </w:rPr>
              <w:t>sector, and nonprofit organizations in supporting community recovery.</w:t>
            </w:r>
          </w:p>
          <w:p w14:paraId="4DFFF67C" w14:textId="23D57E37" w:rsidR="000203A4" w:rsidRPr="005175FE" w:rsidRDefault="000203A4" w:rsidP="000203A4">
            <w:pPr>
              <w:pStyle w:val="ListParagraph"/>
              <w:contextualSpacing w:val="0"/>
              <w:rPr>
                <w:rFonts w:ascii="Segoe UI" w:eastAsia="Times New Roman" w:hAnsi="Segoe UI" w:cs="Segoe UI"/>
              </w:rPr>
            </w:pPr>
          </w:p>
        </w:tc>
      </w:tr>
      <w:tr w:rsidR="00272CEA" w:rsidRPr="005175FE" w14:paraId="462EA82A" w14:textId="77777777" w:rsidTr="00105ADB">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4310" w:type="dxa"/>
            <w:shd w:val="clear" w:color="auto" w:fill="auto"/>
          </w:tcPr>
          <w:p w14:paraId="468A02DC" w14:textId="66771D67" w:rsidR="00931308" w:rsidRPr="005175FE" w:rsidRDefault="00931308" w:rsidP="00105ADB">
            <w:pPr>
              <w:pStyle w:val="Bullet"/>
              <w:numPr>
                <w:ilvl w:val="0"/>
                <w:numId w:val="0"/>
              </w:numPr>
              <w:spacing w:before="0" w:after="0"/>
              <w:ind w:left="345" w:hanging="360"/>
              <w:rPr>
                <w:rFonts w:ascii="Segoe UI" w:hAnsi="Segoe UI" w:cs="Segoe UI"/>
                <w:b/>
                <w:u w:val="single"/>
              </w:rPr>
            </w:pPr>
            <w:r w:rsidRPr="005175FE">
              <w:rPr>
                <w:rFonts w:ascii="Segoe UI" w:hAnsi="Segoe UI" w:cs="Segoe UI"/>
                <w:b/>
                <w:u w:val="single"/>
              </w:rPr>
              <w:t>Core Capabilitie</w:t>
            </w:r>
            <w:r w:rsidR="000203A4" w:rsidRPr="005175FE">
              <w:rPr>
                <w:rFonts w:ascii="Segoe UI" w:hAnsi="Segoe UI" w:cs="Segoe UI"/>
                <w:b/>
                <w:u w:val="single"/>
              </w:rPr>
              <w:t>s</w:t>
            </w:r>
          </w:p>
          <w:p w14:paraId="02AFED76" w14:textId="77777777" w:rsidR="000203A4" w:rsidRPr="005175FE" w:rsidRDefault="000203A4" w:rsidP="00105ADB">
            <w:pPr>
              <w:pStyle w:val="Bullet"/>
              <w:numPr>
                <w:ilvl w:val="0"/>
                <w:numId w:val="0"/>
              </w:numPr>
              <w:spacing w:before="0" w:after="0"/>
              <w:ind w:left="345" w:hanging="360"/>
              <w:rPr>
                <w:rFonts w:ascii="Segoe UI" w:hAnsi="Segoe UI" w:cs="Segoe UI"/>
                <w:b/>
                <w:u w:val="single"/>
              </w:rPr>
            </w:pPr>
          </w:p>
          <w:p w14:paraId="64FE1BF3" w14:textId="7D6D0F46" w:rsidR="00AA71D0" w:rsidRPr="005175FE" w:rsidRDefault="00AA71D0" w:rsidP="00AA71D0">
            <w:pPr>
              <w:pStyle w:val="ListParagraph"/>
              <w:numPr>
                <w:ilvl w:val="0"/>
                <w:numId w:val="40"/>
              </w:numPr>
              <w:suppressAutoHyphens/>
            </w:pPr>
            <w:r w:rsidRPr="005175FE">
              <w:rPr>
                <w:rFonts w:ascii="Segoe UI" w:hAnsi="Segoe UI" w:cs="Segoe UI"/>
                <w:b/>
              </w:rPr>
              <w:t>Planning</w:t>
            </w:r>
            <w:r w:rsidRPr="005175FE">
              <w:rPr>
                <w:rFonts w:ascii="Segoe UI" w:hAnsi="Segoe UI" w:cs="Segoe UI"/>
              </w:rPr>
              <w:t>.</w:t>
            </w:r>
            <w:r w:rsidRPr="005175FE">
              <w:rPr>
                <w:rFonts w:ascii="Helvetica" w:hAnsi="Helvetica" w:cs="Helvetica"/>
                <w:color w:val="000000"/>
                <w:sz w:val="26"/>
                <w:szCs w:val="26"/>
                <w:shd w:val="clear" w:color="auto" w:fill="FFFFFF"/>
              </w:rPr>
              <w:t xml:space="preserve"> </w:t>
            </w:r>
            <w:r w:rsidRPr="005175FE">
              <w:rPr>
                <w:rFonts w:ascii="Segoe UI" w:hAnsi="Segoe UI" w:cs="Segoe UI"/>
              </w:rPr>
              <w:t>Conduct a systematic process engaging the whole community as appropriate in development of executable strategic, operational, and/or tactical-level approaches to meet defined objectives.</w:t>
            </w:r>
            <w:r w:rsidRPr="005175FE">
              <w:rPr>
                <w:b/>
              </w:rPr>
              <w:t xml:space="preserve"> </w:t>
            </w:r>
          </w:p>
          <w:p w14:paraId="038312E5" w14:textId="20F4B152" w:rsidR="00AA71D0" w:rsidRPr="005175FE" w:rsidRDefault="00AA71D0" w:rsidP="00AA71D0">
            <w:pPr>
              <w:pStyle w:val="ListParagraph"/>
              <w:numPr>
                <w:ilvl w:val="0"/>
                <w:numId w:val="40"/>
              </w:numPr>
              <w:suppressAutoHyphens/>
              <w:rPr>
                <w:rFonts w:ascii="Segoe UI" w:hAnsi="Segoe UI" w:cs="Segoe UI"/>
              </w:rPr>
            </w:pPr>
            <w:r w:rsidRPr="005175FE">
              <w:rPr>
                <w:rFonts w:ascii="Segoe UI" w:hAnsi="Segoe UI" w:cs="Segoe UI"/>
                <w:b/>
              </w:rPr>
              <w:t>Public Information and Warning</w:t>
            </w:r>
            <w:r w:rsidRPr="005175FE">
              <w:rPr>
                <w:rFonts w:ascii="Segoe UI" w:hAnsi="Segoe UI" w:cs="Segoe UI"/>
              </w:rPr>
              <w:t xml:space="preserve">. </w:t>
            </w:r>
            <w:r w:rsidR="005175FE" w:rsidRPr="005175FE">
              <w:rPr>
                <w:rFonts w:ascii="Segoe UI" w:hAnsi="Segoe UI" w:cs="Segoe UI"/>
              </w:rPr>
              <w:t>Deliver coordinated, prompt, reliable, and actionable information to the whole community through the use of clear, consistent, accessible, and culturally and linguistically appropriate methods to effectively relay information regarding any threat or hazard, as well as actions being taken and assistance being made available, as appropriate</w:t>
            </w:r>
            <w:r w:rsidRPr="005175FE">
              <w:rPr>
                <w:rFonts w:ascii="Segoe UI" w:hAnsi="Segoe UI" w:cs="Segoe UI"/>
              </w:rPr>
              <w:t>.</w:t>
            </w:r>
          </w:p>
          <w:p w14:paraId="212C1C49" w14:textId="77777777" w:rsidR="000203A4" w:rsidRPr="005175FE" w:rsidRDefault="000203A4" w:rsidP="000203A4">
            <w:pPr>
              <w:pStyle w:val="ListParagraph"/>
              <w:numPr>
                <w:ilvl w:val="0"/>
                <w:numId w:val="40"/>
              </w:numPr>
              <w:suppressAutoHyphens/>
              <w:rPr>
                <w:rFonts w:ascii="Segoe UI" w:hAnsi="Segoe UI" w:cs="Segoe UI"/>
              </w:rPr>
            </w:pPr>
            <w:r w:rsidRPr="005175FE">
              <w:rPr>
                <w:rFonts w:ascii="Segoe UI" w:hAnsi="Segoe UI" w:cs="Segoe UI"/>
                <w:b/>
              </w:rPr>
              <w:t>Operational Coordination</w:t>
            </w:r>
            <w:r w:rsidRPr="005175FE">
              <w:rPr>
                <w:rFonts w:ascii="Segoe UI" w:hAnsi="Segoe UI" w:cs="Segoe UI"/>
              </w:rPr>
              <w:t>.</w:t>
            </w:r>
            <w:r w:rsidRPr="005175FE">
              <w:rPr>
                <w:rFonts w:ascii="Segoe UI" w:hAnsi="Segoe UI" w:cs="Segoe UI"/>
                <w:b/>
              </w:rPr>
              <w:t xml:space="preserve"> </w:t>
            </w:r>
            <w:r w:rsidRPr="005175FE">
              <w:rPr>
                <w:rFonts w:ascii="Segoe UI" w:hAnsi="Segoe UI" w:cs="Segoe UI"/>
              </w:rPr>
              <w:t>Establish and maintain a unified and coordinated operational structure and process that appropriately integrates all critical stakeholders and supports the execution of core capabilities.</w:t>
            </w:r>
          </w:p>
          <w:p w14:paraId="3445DFE2" w14:textId="77777777" w:rsidR="000203A4" w:rsidRPr="005175FE" w:rsidRDefault="000203A4" w:rsidP="000203A4">
            <w:pPr>
              <w:pStyle w:val="ListParagraph"/>
              <w:numPr>
                <w:ilvl w:val="0"/>
                <w:numId w:val="40"/>
              </w:numPr>
              <w:suppressAutoHyphens/>
              <w:rPr>
                <w:rFonts w:ascii="Segoe UI" w:hAnsi="Segoe UI" w:cs="Segoe UI"/>
              </w:rPr>
            </w:pPr>
            <w:r w:rsidRPr="005175FE">
              <w:rPr>
                <w:rFonts w:ascii="Segoe UI" w:hAnsi="Segoe UI" w:cs="Segoe UI"/>
                <w:b/>
              </w:rPr>
              <w:t>Economic Recovery</w:t>
            </w:r>
            <w:r w:rsidRPr="005175FE">
              <w:rPr>
                <w:rFonts w:ascii="Segoe UI" w:hAnsi="Segoe UI" w:cs="Segoe UI"/>
              </w:rPr>
              <w:t>.</w:t>
            </w:r>
            <w:r w:rsidRPr="005175FE">
              <w:rPr>
                <w:rFonts w:ascii="Segoe UI" w:hAnsi="Segoe UI" w:cs="Segoe UI"/>
                <w:b/>
              </w:rPr>
              <w:t xml:space="preserve"> </w:t>
            </w:r>
            <w:r w:rsidRPr="005175FE">
              <w:rPr>
                <w:rFonts w:ascii="Segoe UI" w:hAnsi="Segoe UI" w:cs="Segoe UI"/>
              </w:rPr>
              <w:t>Return economic and business activities (including food and agriculture) to a healthy state and develop new business and employment opportunities that result in an economically viable community.</w:t>
            </w:r>
          </w:p>
          <w:p w14:paraId="77AA9FE3" w14:textId="77777777" w:rsidR="000203A4" w:rsidRPr="005175FE" w:rsidRDefault="000203A4" w:rsidP="000203A4">
            <w:pPr>
              <w:pStyle w:val="ListParagraph"/>
              <w:numPr>
                <w:ilvl w:val="0"/>
                <w:numId w:val="40"/>
              </w:numPr>
              <w:suppressAutoHyphens/>
              <w:rPr>
                <w:rFonts w:ascii="Segoe UI" w:hAnsi="Segoe UI" w:cs="Segoe UI"/>
              </w:rPr>
            </w:pPr>
            <w:r w:rsidRPr="005175FE">
              <w:rPr>
                <w:rFonts w:ascii="Segoe UI" w:hAnsi="Segoe UI" w:cs="Segoe UI"/>
                <w:b/>
              </w:rPr>
              <w:t>Health and Social Services</w:t>
            </w:r>
            <w:r w:rsidRPr="005175FE">
              <w:rPr>
                <w:rFonts w:ascii="Segoe UI" w:hAnsi="Segoe UI" w:cs="Segoe UI"/>
              </w:rPr>
              <w:t>.</w:t>
            </w:r>
            <w:r w:rsidRPr="005175FE">
              <w:rPr>
                <w:rFonts w:ascii="Segoe UI" w:hAnsi="Segoe UI" w:cs="Segoe UI"/>
                <w:b/>
              </w:rPr>
              <w:t xml:space="preserve"> </w:t>
            </w:r>
            <w:r w:rsidRPr="005175FE">
              <w:rPr>
                <w:rFonts w:ascii="Segoe UI" w:hAnsi="Segoe UI" w:cs="Segoe UI"/>
              </w:rPr>
              <w:t>Restore and improve health and social services capabilities and networks to promote the resilience, independence, health (including behavioral health), and well-being of the whole community.</w:t>
            </w:r>
          </w:p>
          <w:p w14:paraId="67C4CFE8" w14:textId="77777777" w:rsidR="000203A4" w:rsidRPr="005175FE" w:rsidRDefault="000203A4" w:rsidP="000203A4">
            <w:pPr>
              <w:pStyle w:val="ListParagraph"/>
              <w:numPr>
                <w:ilvl w:val="0"/>
                <w:numId w:val="40"/>
              </w:numPr>
              <w:suppressAutoHyphens/>
              <w:rPr>
                <w:rFonts w:ascii="Segoe UI" w:hAnsi="Segoe UI" w:cs="Segoe UI"/>
              </w:rPr>
            </w:pPr>
            <w:r w:rsidRPr="005175FE">
              <w:rPr>
                <w:rFonts w:ascii="Segoe UI" w:hAnsi="Segoe UI" w:cs="Segoe UI"/>
                <w:b/>
              </w:rPr>
              <w:t>Housing</w:t>
            </w:r>
            <w:r w:rsidRPr="005175FE">
              <w:rPr>
                <w:rFonts w:ascii="Segoe UI" w:hAnsi="Segoe UI" w:cs="Segoe UI"/>
              </w:rPr>
              <w:t>.</w:t>
            </w:r>
            <w:r w:rsidRPr="005175FE">
              <w:rPr>
                <w:rFonts w:ascii="Segoe UI" w:hAnsi="Segoe UI" w:cs="Segoe UI"/>
                <w:b/>
              </w:rPr>
              <w:t xml:space="preserve"> </w:t>
            </w:r>
            <w:r w:rsidRPr="005175FE">
              <w:rPr>
                <w:rFonts w:ascii="Segoe UI" w:hAnsi="Segoe UI" w:cs="Segoe UI"/>
              </w:rPr>
              <w:t>Implement housing solutions that effectively support the needs of the whole community and contribute to its sustainability and resilience.</w:t>
            </w:r>
          </w:p>
          <w:p w14:paraId="0468EEA5" w14:textId="77777777" w:rsidR="000203A4" w:rsidRPr="005175FE" w:rsidRDefault="000203A4" w:rsidP="000203A4">
            <w:pPr>
              <w:pStyle w:val="ListParagraph"/>
              <w:numPr>
                <w:ilvl w:val="0"/>
                <w:numId w:val="40"/>
              </w:numPr>
              <w:suppressAutoHyphens/>
              <w:rPr>
                <w:rFonts w:ascii="Segoe UI" w:hAnsi="Segoe UI" w:cs="Segoe UI"/>
              </w:rPr>
            </w:pPr>
            <w:r w:rsidRPr="005175FE">
              <w:rPr>
                <w:rFonts w:ascii="Segoe UI" w:hAnsi="Segoe UI" w:cs="Segoe UI"/>
                <w:b/>
              </w:rPr>
              <w:t>Infrastructure Systems</w:t>
            </w:r>
            <w:r w:rsidRPr="005175FE">
              <w:rPr>
                <w:rFonts w:ascii="Segoe UI" w:hAnsi="Segoe UI" w:cs="Segoe UI"/>
              </w:rPr>
              <w:t>. Stabilize critical infrastructure functions, minimize health and safety threats, and efficiently restore and revitalize systems and services to support a viable, resilient community.</w:t>
            </w:r>
          </w:p>
          <w:p w14:paraId="28A08C74" w14:textId="77777777" w:rsidR="00744853" w:rsidRPr="005175FE" w:rsidRDefault="000203A4" w:rsidP="000203A4">
            <w:pPr>
              <w:pStyle w:val="ListParagraph"/>
              <w:numPr>
                <w:ilvl w:val="0"/>
                <w:numId w:val="40"/>
              </w:numPr>
              <w:suppressAutoHyphens/>
            </w:pPr>
            <w:r w:rsidRPr="005175FE">
              <w:rPr>
                <w:rFonts w:ascii="Segoe UI" w:hAnsi="Segoe UI" w:cs="Segoe UI"/>
                <w:b/>
              </w:rPr>
              <w:lastRenderedPageBreak/>
              <w:t>Natural and Cultural Resources</w:t>
            </w:r>
            <w:r w:rsidRPr="005175FE">
              <w:rPr>
                <w:rFonts w:ascii="Segoe UI" w:hAnsi="Segoe UI" w:cs="Segoe UI"/>
              </w:rPr>
              <w:t>. Protect natural and cultural resources and historic properties through appropriate planning, mitigation, response, and recovery actions to preserve, conserve, rehabilitate, and restore them consistent with post-disaster community priorities and best practices and in compliance with applicable environmental and historic preservation laws and executive orders.</w:t>
            </w:r>
          </w:p>
          <w:p w14:paraId="1A36DFA6" w14:textId="5342115A" w:rsidR="000203A4" w:rsidRPr="005175FE" w:rsidRDefault="000203A4" w:rsidP="000203A4">
            <w:pPr>
              <w:pStyle w:val="ListParagraph"/>
              <w:suppressAutoHyphens/>
            </w:pPr>
          </w:p>
        </w:tc>
      </w:tr>
    </w:tbl>
    <w:p w14:paraId="4C26DC2B" w14:textId="77777777" w:rsidR="00BB2790" w:rsidRPr="005175FE" w:rsidRDefault="00BB2790" w:rsidP="00BB2790">
      <w:pPr>
        <w:pStyle w:val="BodyText"/>
      </w:pPr>
    </w:p>
    <w:tbl>
      <w:tblPr>
        <w:tblStyle w:val="IEMTable"/>
        <w:tblW w:w="14310" w:type="dxa"/>
        <w:tblInd w:w="-633" w:type="dxa"/>
        <w:tblLook w:val="04A0" w:firstRow="1" w:lastRow="0" w:firstColumn="1" w:lastColumn="0" w:noHBand="0" w:noVBand="1"/>
      </w:tblPr>
      <w:tblGrid>
        <w:gridCol w:w="3870"/>
        <w:gridCol w:w="5670"/>
        <w:gridCol w:w="3870"/>
        <w:gridCol w:w="900"/>
      </w:tblGrid>
      <w:tr w:rsidR="00670FF9" w:rsidRPr="005175FE" w14:paraId="64B218C8" w14:textId="77777777" w:rsidTr="002E2598">
        <w:trPr>
          <w:cnfStyle w:val="100000000000" w:firstRow="1" w:lastRow="0" w:firstColumn="0" w:lastColumn="0" w:oddVBand="0" w:evenVBand="0" w:oddHBand="0" w:evenHBand="0" w:firstRowFirstColumn="0" w:firstRowLastColumn="0" w:lastRowFirstColumn="0" w:lastRowLastColumn="0"/>
          <w:trHeight w:val="400"/>
          <w:tblHeader/>
        </w:trPr>
        <w:tc>
          <w:tcPr>
            <w:cnfStyle w:val="001000000000" w:firstRow="0" w:lastRow="0" w:firstColumn="1" w:lastColumn="0" w:oddVBand="0" w:evenVBand="0" w:oddHBand="0" w:evenHBand="0" w:firstRowFirstColumn="0" w:firstRowLastColumn="0" w:lastRowFirstColumn="0" w:lastRowLastColumn="0"/>
            <w:tcW w:w="3870" w:type="dxa"/>
          </w:tcPr>
          <w:p w14:paraId="09D93C1C" w14:textId="77777777" w:rsidR="00674764" w:rsidRPr="005175FE" w:rsidRDefault="00674764" w:rsidP="002F3E69">
            <w:pPr>
              <w:pStyle w:val="TableHeader"/>
              <w:spacing w:before="0" w:after="0"/>
            </w:pPr>
            <w:r w:rsidRPr="005175FE">
              <w:t>Organizational Capability Target</w:t>
            </w:r>
          </w:p>
        </w:tc>
        <w:tc>
          <w:tcPr>
            <w:tcW w:w="5670" w:type="dxa"/>
          </w:tcPr>
          <w:p w14:paraId="6DE3B385" w14:textId="77777777" w:rsidR="00674764" w:rsidRPr="005175FE" w:rsidRDefault="00674764" w:rsidP="002F3E69">
            <w:pPr>
              <w:pStyle w:val="TableHeader"/>
              <w:spacing w:before="0" w:after="0"/>
              <w:cnfStyle w:val="100000000000" w:firstRow="1" w:lastRow="0" w:firstColumn="0" w:lastColumn="0" w:oddVBand="0" w:evenVBand="0" w:oddHBand="0" w:evenHBand="0" w:firstRowFirstColumn="0" w:firstRowLastColumn="0" w:lastRowFirstColumn="0" w:lastRowLastColumn="0"/>
            </w:pPr>
            <w:r w:rsidRPr="005175FE">
              <w:t>Associated Critical Task</w:t>
            </w:r>
          </w:p>
        </w:tc>
        <w:tc>
          <w:tcPr>
            <w:tcW w:w="3870" w:type="dxa"/>
          </w:tcPr>
          <w:p w14:paraId="536ADBBE" w14:textId="77777777" w:rsidR="00674764" w:rsidRPr="005175FE" w:rsidRDefault="00674764" w:rsidP="002F3E69">
            <w:pPr>
              <w:pStyle w:val="TableHeader"/>
              <w:spacing w:before="0" w:after="0"/>
              <w:cnfStyle w:val="100000000000" w:firstRow="1" w:lastRow="0" w:firstColumn="0" w:lastColumn="0" w:oddVBand="0" w:evenVBand="0" w:oddHBand="0" w:evenHBand="0" w:firstRowFirstColumn="0" w:firstRowLastColumn="0" w:lastRowFirstColumn="0" w:lastRowLastColumn="0"/>
            </w:pPr>
            <w:r w:rsidRPr="005175FE">
              <w:t>Observational Notes and Explanation of Rating</w:t>
            </w:r>
          </w:p>
        </w:tc>
        <w:tc>
          <w:tcPr>
            <w:tcW w:w="900" w:type="dxa"/>
          </w:tcPr>
          <w:p w14:paraId="457CED8D" w14:textId="77777777" w:rsidR="00674764" w:rsidRPr="005175FE" w:rsidRDefault="00674764" w:rsidP="002F3E69">
            <w:pPr>
              <w:pStyle w:val="TableHeader"/>
              <w:spacing w:before="0" w:after="0"/>
              <w:cnfStyle w:val="100000000000" w:firstRow="1" w:lastRow="0" w:firstColumn="0" w:lastColumn="0" w:oddVBand="0" w:evenVBand="0" w:oddHBand="0" w:evenHBand="0" w:firstRowFirstColumn="0" w:firstRowLastColumn="0" w:lastRowFirstColumn="0" w:lastRowLastColumn="0"/>
            </w:pPr>
            <w:r w:rsidRPr="005175FE">
              <w:t>Target Rating</w:t>
            </w:r>
          </w:p>
        </w:tc>
      </w:tr>
      <w:tr w:rsidR="002E2598" w:rsidRPr="005175FE" w14:paraId="42C3A595" w14:textId="77777777" w:rsidTr="002E2598">
        <w:trPr>
          <w:trHeight w:val="197"/>
        </w:trPr>
        <w:tc>
          <w:tcPr>
            <w:cnfStyle w:val="001000000000" w:firstRow="0" w:lastRow="0" w:firstColumn="1" w:lastColumn="0" w:oddVBand="0" w:evenVBand="0" w:oddHBand="0" w:evenHBand="0" w:firstRowFirstColumn="0" w:firstRowLastColumn="0" w:lastRowFirstColumn="0" w:lastRowLastColumn="0"/>
            <w:tcW w:w="3870" w:type="dxa"/>
            <w:vMerge w:val="restart"/>
            <w:shd w:val="clear" w:color="auto" w:fill="DBE5F1" w:themeFill="accent1" w:themeFillTint="33"/>
          </w:tcPr>
          <w:p w14:paraId="02422103" w14:textId="7A765680" w:rsidR="002E2598" w:rsidRPr="005175FE" w:rsidRDefault="00AA71D0" w:rsidP="00674764">
            <w:pPr>
              <w:pStyle w:val="TableText"/>
            </w:pPr>
            <w:r w:rsidRPr="005175FE">
              <w:rPr>
                <w:rFonts w:ascii="Segoe UI" w:hAnsi="Segoe UI" w:cs="Segoe UI"/>
                <w:b/>
              </w:rPr>
              <w:t>Objective 1</w:t>
            </w:r>
            <w:r w:rsidRPr="005175FE">
              <w:rPr>
                <w:rFonts w:ascii="Segoe UI" w:hAnsi="Segoe UI" w:cs="Segoe UI"/>
              </w:rPr>
              <w:t>:</w:t>
            </w:r>
            <w:r w:rsidRPr="005175FE">
              <w:rPr>
                <w:rFonts w:ascii="Segoe UI" w:hAnsi="Segoe UI" w:cs="Segoe UI"/>
                <w:b/>
              </w:rPr>
              <w:t xml:space="preserve"> </w:t>
            </w:r>
            <w:r w:rsidR="000773D2">
              <w:rPr>
                <w:rFonts w:ascii="Segoe UI" w:hAnsi="Segoe UI" w:cs="Segoe UI"/>
              </w:rPr>
              <w:t>Gather information in order to v</w:t>
            </w:r>
            <w:r w:rsidRPr="005175FE">
              <w:rPr>
                <w:rFonts w:ascii="Segoe UI" w:hAnsi="Segoe UI" w:cs="Segoe UI"/>
              </w:rPr>
              <w:t>alidate the North Central Texas Recovery Framework, specifically its approach to coordination, organization, and collaboration that can be implemented by all jurisdictions to better prepare for disasters.</w:t>
            </w:r>
          </w:p>
        </w:tc>
        <w:tc>
          <w:tcPr>
            <w:tcW w:w="5670" w:type="dxa"/>
            <w:shd w:val="clear" w:color="auto" w:fill="DBE5F1" w:themeFill="accent1" w:themeFillTint="33"/>
          </w:tcPr>
          <w:p w14:paraId="3DF914BB" w14:textId="2F704F4C" w:rsidR="002E2598" w:rsidRPr="005175FE" w:rsidRDefault="000773D2" w:rsidP="00674764">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I</w:t>
            </w:r>
            <w:r w:rsidR="002E2598" w:rsidRPr="005175FE">
              <w:rPr>
                <w:rFonts w:ascii="Segoe UI" w:hAnsi="Segoe UI" w:cs="Segoe UI"/>
              </w:rPr>
              <w:t>dentif</w:t>
            </w:r>
            <w:r>
              <w:rPr>
                <w:rFonts w:ascii="Segoe UI" w:hAnsi="Segoe UI" w:cs="Segoe UI"/>
              </w:rPr>
              <w:t>y</w:t>
            </w:r>
            <w:r w:rsidR="002E2598" w:rsidRPr="005175FE">
              <w:rPr>
                <w:rFonts w:ascii="Segoe UI" w:hAnsi="Segoe UI" w:cs="Segoe UI"/>
              </w:rPr>
              <w:t xml:space="preserve"> leadership roles to direct post-disaster recovery.</w:t>
            </w:r>
          </w:p>
        </w:tc>
        <w:tc>
          <w:tcPr>
            <w:tcW w:w="3870" w:type="dxa"/>
            <w:shd w:val="clear" w:color="auto" w:fill="DBE5F1" w:themeFill="accent1" w:themeFillTint="33"/>
          </w:tcPr>
          <w:p w14:paraId="179D1CF6" w14:textId="77777777" w:rsidR="002E2598" w:rsidRPr="005175FE" w:rsidRDefault="002E2598" w:rsidP="00674764">
            <w:pPr>
              <w:pStyle w:val="Body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DBE5F1" w:themeFill="accent1" w:themeFillTint="33"/>
          </w:tcPr>
          <w:p w14:paraId="016CB761" w14:textId="77777777" w:rsidR="002E2598" w:rsidRPr="005175FE" w:rsidRDefault="002E2598" w:rsidP="00674764">
            <w:pPr>
              <w:pStyle w:val="BodyText"/>
              <w:cnfStyle w:val="000000000000" w:firstRow="0" w:lastRow="0" w:firstColumn="0" w:lastColumn="0" w:oddVBand="0" w:evenVBand="0" w:oddHBand="0" w:evenHBand="0" w:firstRowFirstColumn="0" w:firstRowLastColumn="0" w:lastRowFirstColumn="0" w:lastRowLastColumn="0"/>
            </w:pPr>
          </w:p>
        </w:tc>
      </w:tr>
      <w:tr w:rsidR="002E2598" w:rsidRPr="005175FE" w14:paraId="6BF871D2" w14:textId="77777777" w:rsidTr="002E2598">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870" w:type="dxa"/>
            <w:vMerge/>
            <w:shd w:val="clear" w:color="auto" w:fill="DBE5F1" w:themeFill="accent1" w:themeFillTint="33"/>
          </w:tcPr>
          <w:p w14:paraId="56EB2D35" w14:textId="77777777" w:rsidR="002E2598" w:rsidRPr="005175FE" w:rsidRDefault="002E2598" w:rsidP="00674764">
            <w:pPr>
              <w:pStyle w:val="TableText"/>
            </w:pPr>
          </w:p>
        </w:tc>
        <w:tc>
          <w:tcPr>
            <w:tcW w:w="5670" w:type="dxa"/>
            <w:shd w:val="clear" w:color="auto" w:fill="DBE5F1" w:themeFill="accent1" w:themeFillTint="33"/>
          </w:tcPr>
          <w:p w14:paraId="17321EC7" w14:textId="21DAF2BC" w:rsidR="002E2598" w:rsidRPr="005175FE" w:rsidRDefault="000773D2" w:rsidP="00674764">
            <w:pPr>
              <w:pStyle w:val="TableText"/>
              <w:cnfStyle w:val="000000010000" w:firstRow="0" w:lastRow="0" w:firstColumn="0" w:lastColumn="0" w:oddVBand="0" w:evenVBand="0" w:oddHBand="0" w:evenHBand="1" w:firstRowFirstColumn="0" w:firstRowLastColumn="0" w:lastRowFirstColumn="0" w:lastRowLastColumn="0"/>
              <w:rPr>
                <w:rFonts w:ascii="Segoe UI" w:hAnsi="Segoe UI" w:cs="Segoe UI"/>
              </w:rPr>
            </w:pPr>
            <w:r>
              <w:rPr>
                <w:rFonts w:ascii="Segoe UI" w:hAnsi="Segoe UI" w:cs="Segoe UI"/>
              </w:rPr>
              <w:t>Identify</w:t>
            </w:r>
            <w:r w:rsidR="00F8422D" w:rsidRPr="005175FE">
              <w:rPr>
                <w:rFonts w:ascii="Segoe UI" w:hAnsi="Segoe UI" w:cs="Segoe UI"/>
              </w:rPr>
              <w:t xml:space="preserve"> an </w:t>
            </w:r>
            <w:r w:rsidR="002E2598" w:rsidRPr="005175FE">
              <w:rPr>
                <w:rFonts w:ascii="Segoe UI" w:hAnsi="Segoe UI" w:cs="Segoe UI"/>
              </w:rPr>
              <w:t>organizational structure for coordinating government, private</w:t>
            </w:r>
            <w:r w:rsidR="005175FE" w:rsidRPr="005175FE">
              <w:rPr>
                <w:rFonts w:ascii="Segoe UI" w:hAnsi="Segoe UI" w:cs="Segoe UI"/>
              </w:rPr>
              <w:t>-</w:t>
            </w:r>
            <w:r w:rsidR="002E2598" w:rsidRPr="005175FE">
              <w:rPr>
                <w:rFonts w:ascii="Segoe UI" w:hAnsi="Segoe UI" w:cs="Segoe UI"/>
              </w:rPr>
              <w:t>sector, and nongovernmental recovery partners to support disaster recovery efforts.</w:t>
            </w:r>
          </w:p>
        </w:tc>
        <w:tc>
          <w:tcPr>
            <w:tcW w:w="3870" w:type="dxa"/>
            <w:shd w:val="clear" w:color="auto" w:fill="DBE5F1" w:themeFill="accent1" w:themeFillTint="33"/>
          </w:tcPr>
          <w:p w14:paraId="78D36792" w14:textId="77777777" w:rsidR="002E2598" w:rsidRPr="005175FE" w:rsidRDefault="002E2598" w:rsidP="00674764">
            <w:pPr>
              <w:pStyle w:val="Body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DBE5F1" w:themeFill="accent1" w:themeFillTint="33"/>
          </w:tcPr>
          <w:p w14:paraId="61393D7B" w14:textId="77777777" w:rsidR="002E2598" w:rsidRPr="005175FE" w:rsidRDefault="002E2598" w:rsidP="00674764">
            <w:pPr>
              <w:pStyle w:val="BodyText"/>
              <w:cnfStyle w:val="000000010000" w:firstRow="0" w:lastRow="0" w:firstColumn="0" w:lastColumn="0" w:oddVBand="0" w:evenVBand="0" w:oddHBand="0" w:evenHBand="1" w:firstRowFirstColumn="0" w:firstRowLastColumn="0" w:lastRowFirstColumn="0" w:lastRowLastColumn="0"/>
            </w:pPr>
          </w:p>
        </w:tc>
      </w:tr>
      <w:tr w:rsidR="002E2598" w:rsidRPr="005175FE" w14:paraId="75A0BDBA" w14:textId="77777777" w:rsidTr="002E2598">
        <w:trPr>
          <w:trHeight w:val="197"/>
        </w:trPr>
        <w:tc>
          <w:tcPr>
            <w:cnfStyle w:val="001000000000" w:firstRow="0" w:lastRow="0" w:firstColumn="1" w:lastColumn="0" w:oddVBand="0" w:evenVBand="0" w:oddHBand="0" w:evenHBand="0" w:firstRowFirstColumn="0" w:firstRowLastColumn="0" w:lastRowFirstColumn="0" w:lastRowLastColumn="0"/>
            <w:tcW w:w="3870" w:type="dxa"/>
            <w:vMerge/>
            <w:shd w:val="clear" w:color="auto" w:fill="DBE5F1" w:themeFill="accent1" w:themeFillTint="33"/>
          </w:tcPr>
          <w:p w14:paraId="1B8AE619" w14:textId="77777777" w:rsidR="002E2598" w:rsidRPr="005175FE" w:rsidRDefault="002E2598" w:rsidP="00674764">
            <w:pPr>
              <w:pStyle w:val="TableText"/>
            </w:pPr>
          </w:p>
        </w:tc>
        <w:tc>
          <w:tcPr>
            <w:tcW w:w="5670" w:type="dxa"/>
            <w:shd w:val="clear" w:color="auto" w:fill="DBE5F1" w:themeFill="accent1" w:themeFillTint="33"/>
          </w:tcPr>
          <w:p w14:paraId="3AAA0F18" w14:textId="5E1C5273" w:rsidR="002E2598" w:rsidRPr="005175FE" w:rsidRDefault="000773D2" w:rsidP="00674764">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 xml:space="preserve">Discuss </w:t>
            </w:r>
            <w:r w:rsidR="002E2598" w:rsidRPr="005175FE">
              <w:rPr>
                <w:rFonts w:ascii="Segoe UI" w:hAnsi="Segoe UI" w:cs="Segoe UI"/>
              </w:rPr>
              <w:t xml:space="preserve">the phases of recovery and </w:t>
            </w:r>
            <w:r w:rsidR="00F377A8">
              <w:rPr>
                <w:rFonts w:ascii="Segoe UI" w:hAnsi="Segoe UI" w:cs="Segoe UI"/>
              </w:rPr>
              <w:t xml:space="preserve">build </w:t>
            </w:r>
            <w:proofErr w:type="spellStart"/>
            <w:r w:rsidR="00F377A8">
              <w:rPr>
                <w:rFonts w:ascii="Segoe UI" w:hAnsi="Segoe UI" w:cs="Segoe UI"/>
              </w:rPr>
              <w:t>concensus</w:t>
            </w:r>
            <w:proofErr w:type="spellEnd"/>
            <w:r w:rsidR="00F377A8">
              <w:rPr>
                <w:rFonts w:ascii="Segoe UI" w:hAnsi="Segoe UI" w:cs="Segoe UI"/>
              </w:rPr>
              <w:t xml:space="preserve"> </w:t>
            </w:r>
            <w:r w:rsidR="0047033B">
              <w:rPr>
                <w:rFonts w:ascii="Segoe UI" w:hAnsi="Segoe UI" w:cs="Segoe UI"/>
              </w:rPr>
              <w:t xml:space="preserve">on the </w:t>
            </w:r>
            <w:r w:rsidR="002E2598" w:rsidRPr="005175FE">
              <w:rPr>
                <w:rFonts w:ascii="Segoe UI" w:hAnsi="Segoe UI" w:cs="Segoe UI"/>
              </w:rPr>
              <w:t>priorities that would be set for each phase.</w:t>
            </w:r>
          </w:p>
        </w:tc>
        <w:tc>
          <w:tcPr>
            <w:tcW w:w="3870" w:type="dxa"/>
            <w:shd w:val="clear" w:color="auto" w:fill="DBE5F1" w:themeFill="accent1" w:themeFillTint="33"/>
          </w:tcPr>
          <w:p w14:paraId="2911E689" w14:textId="77777777" w:rsidR="002E2598" w:rsidRPr="005175FE" w:rsidRDefault="002E2598" w:rsidP="00674764">
            <w:pPr>
              <w:pStyle w:val="Body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DBE5F1" w:themeFill="accent1" w:themeFillTint="33"/>
          </w:tcPr>
          <w:p w14:paraId="2EC5CEF1" w14:textId="77777777" w:rsidR="002E2598" w:rsidRPr="005175FE" w:rsidRDefault="002E2598" w:rsidP="00674764">
            <w:pPr>
              <w:pStyle w:val="BodyText"/>
              <w:cnfStyle w:val="000000000000" w:firstRow="0" w:lastRow="0" w:firstColumn="0" w:lastColumn="0" w:oddVBand="0" w:evenVBand="0" w:oddHBand="0" w:evenHBand="0" w:firstRowFirstColumn="0" w:firstRowLastColumn="0" w:lastRowFirstColumn="0" w:lastRowLastColumn="0"/>
            </w:pPr>
          </w:p>
        </w:tc>
      </w:tr>
      <w:tr w:rsidR="00D9780B" w:rsidRPr="005175FE" w14:paraId="61DC7DC2" w14:textId="77777777" w:rsidTr="002E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shd w:val="clear" w:color="auto" w:fill="auto"/>
            <w:vAlign w:val="center"/>
          </w:tcPr>
          <w:p w14:paraId="5818C6A2" w14:textId="7F93E216" w:rsidR="00D9780B" w:rsidRPr="005175FE" w:rsidRDefault="00D9780B" w:rsidP="00D9780B">
            <w:pPr>
              <w:rPr>
                <w:rFonts w:ascii="Segoe UI" w:eastAsia="Times New Roman" w:hAnsi="Segoe UI" w:cs="Segoe UI"/>
                <w:b/>
                <w:szCs w:val="20"/>
              </w:rPr>
            </w:pPr>
            <w:r w:rsidRPr="005175FE">
              <w:rPr>
                <w:rFonts w:ascii="Segoe UI" w:eastAsia="Times New Roman" w:hAnsi="Segoe UI" w:cs="Segoe UI"/>
                <w:b/>
                <w:szCs w:val="20"/>
              </w:rPr>
              <w:t>Objective 2</w:t>
            </w:r>
            <w:r w:rsidRPr="005175FE">
              <w:rPr>
                <w:rFonts w:ascii="Segoe UI" w:eastAsia="Times New Roman" w:hAnsi="Segoe UI" w:cs="Segoe UI"/>
                <w:szCs w:val="20"/>
              </w:rPr>
              <w:t>:</w:t>
            </w:r>
            <w:r w:rsidRPr="005175FE">
              <w:rPr>
                <w:rFonts w:ascii="Segoe UI" w:eastAsia="Times New Roman" w:hAnsi="Segoe UI" w:cs="Segoe UI"/>
                <w:b/>
                <w:szCs w:val="20"/>
              </w:rPr>
              <w:t xml:space="preserve"> </w:t>
            </w:r>
            <w:r w:rsidR="00F8422D" w:rsidRPr="005175FE">
              <w:rPr>
                <w:rFonts w:ascii="Segoe UI" w:eastAsia="Times New Roman" w:hAnsi="Segoe UI" w:cs="Segoe UI"/>
                <w:szCs w:val="20"/>
              </w:rPr>
              <w:t xml:space="preserve">Review </w:t>
            </w:r>
            <w:r w:rsidRPr="005175FE">
              <w:rPr>
                <w:rFonts w:ascii="Segoe UI" w:eastAsia="Times New Roman" w:hAnsi="Segoe UI" w:cs="Segoe UI"/>
                <w:szCs w:val="20"/>
              </w:rPr>
              <w:t>critical functions for recovery related to economic recovery, health and human services, housing, infrastructure, land use planning and development, and natural and cultural resources.</w:t>
            </w:r>
            <w:r w:rsidRPr="005175FE">
              <w:rPr>
                <w:rFonts w:ascii="Segoe UI" w:eastAsia="Times New Roman" w:hAnsi="Segoe UI" w:cs="Segoe UI"/>
                <w:b/>
                <w:szCs w:val="20"/>
              </w:rPr>
              <w:t xml:space="preserve"> </w:t>
            </w:r>
          </w:p>
        </w:tc>
        <w:tc>
          <w:tcPr>
            <w:tcW w:w="5670" w:type="dxa"/>
            <w:shd w:val="clear" w:color="auto" w:fill="auto"/>
          </w:tcPr>
          <w:p w14:paraId="49892C83" w14:textId="3509A22E" w:rsidR="00D9780B" w:rsidRPr="005175FE" w:rsidRDefault="00D9780B" w:rsidP="00D9780B">
            <w:pPr>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rPr>
            </w:pPr>
            <w:r w:rsidRPr="005175FE">
              <w:rPr>
                <w:rFonts w:ascii="Segoe UI" w:eastAsia="Times New Roman" w:hAnsi="Segoe UI" w:cs="Segoe UI"/>
              </w:rPr>
              <w:t xml:space="preserve">Explore </w:t>
            </w:r>
            <w:r w:rsidR="00F8422D" w:rsidRPr="005175FE">
              <w:rPr>
                <w:rFonts w:ascii="Segoe UI" w:eastAsia="Times New Roman" w:hAnsi="Segoe UI" w:cs="Segoe UI"/>
              </w:rPr>
              <w:t>recovery challenges and activities related to</w:t>
            </w:r>
            <w:r w:rsidRPr="005175FE">
              <w:rPr>
                <w:rFonts w:ascii="Segoe UI" w:eastAsia="Times New Roman" w:hAnsi="Segoe UI" w:cs="Segoe UI"/>
              </w:rPr>
              <w:t xml:space="preserve"> land use planning and development</w:t>
            </w:r>
            <w:r w:rsidR="005175FE" w:rsidRPr="005175FE">
              <w:rPr>
                <w:rFonts w:ascii="Segoe UI" w:eastAsia="Times New Roman" w:hAnsi="Segoe UI" w:cs="Segoe UI"/>
              </w:rPr>
              <w:t>,</w:t>
            </w:r>
            <w:r w:rsidRPr="005175FE">
              <w:rPr>
                <w:rFonts w:ascii="Segoe UI" w:eastAsia="Times New Roman" w:hAnsi="Segoe UI" w:cs="Segoe UI"/>
              </w:rPr>
              <w:t xml:space="preserve"> including damage assessment, inspections and permitting, community engagement and long-term planning, historic preservation, and hazard mitigation. </w:t>
            </w:r>
          </w:p>
        </w:tc>
        <w:tc>
          <w:tcPr>
            <w:tcW w:w="3870" w:type="dxa"/>
            <w:shd w:val="clear" w:color="auto" w:fill="auto"/>
          </w:tcPr>
          <w:p w14:paraId="2E7D7A81" w14:textId="77777777" w:rsidR="00D9780B" w:rsidRPr="005175FE" w:rsidRDefault="00D9780B" w:rsidP="00674764">
            <w:pPr>
              <w:pStyle w:val="Body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tcPr>
          <w:p w14:paraId="1ED16355" w14:textId="77777777" w:rsidR="00D9780B" w:rsidRPr="005175FE" w:rsidRDefault="00D9780B" w:rsidP="00674764">
            <w:pPr>
              <w:pStyle w:val="BodyText"/>
              <w:cnfStyle w:val="000000010000" w:firstRow="0" w:lastRow="0" w:firstColumn="0" w:lastColumn="0" w:oddVBand="0" w:evenVBand="0" w:oddHBand="0" w:evenHBand="1" w:firstRowFirstColumn="0" w:firstRowLastColumn="0" w:lastRowFirstColumn="0" w:lastRowLastColumn="0"/>
            </w:pPr>
          </w:p>
        </w:tc>
      </w:tr>
      <w:tr w:rsidR="00D9780B" w:rsidRPr="005175FE" w14:paraId="3C989D47" w14:textId="77777777" w:rsidTr="002E2598">
        <w:tc>
          <w:tcPr>
            <w:cnfStyle w:val="001000000000" w:firstRow="0" w:lastRow="0" w:firstColumn="1" w:lastColumn="0" w:oddVBand="0" w:evenVBand="0" w:oddHBand="0" w:evenHBand="0" w:firstRowFirstColumn="0" w:firstRowLastColumn="0" w:lastRowFirstColumn="0" w:lastRowLastColumn="0"/>
            <w:tcW w:w="3870" w:type="dxa"/>
            <w:vMerge/>
          </w:tcPr>
          <w:p w14:paraId="62D1590F" w14:textId="77777777" w:rsidR="00D9780B" w:rsidRPr="005175FE" w:rsidRDefault="00D9780B" w:rsidP="00674764">
            <w:pPr>
              <w:pStyle w:val="BodyText"/>
              <w:rPr>
                <w:rFonts w:ascii="Segoe UI" w:hAnsi="Segoe UI" w:cs="Segoe UI"/>
              </w:rPr>
            </w:pPr>
          </w:p>
        </w:tc>
        <w:tc>
          <w:tcPr>
            <w:tcW w:w="5670" w:type="dxa"/>
            <w:shd w:val="clear" w:color="auto" w:fill="auto"/>
          </w:tcPr>
          <w:p w14:paraId="14528FA2" w14:textId="4D9F7D80" w:rsidR="00D9780B" w:rsidRPr="005175FE" w:rsidRDefault="00F8422D" w:rsidP="00D9780B">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5175FE">
              <w:rPr>
                <w:rFonts w:ascii="Segoe UI" w:eastAsia="Times New Roman" w:hAnsi="Segoe UI" w:cs="Segoe UI"/>
              </w:rPr>
              <w:t xml:space="preserve">Explore recovery challenges and activities related to </w:t>
            </w:r>
            <w:r w:rsidR="00D9780B" w:rsidRPr="005175FE">
              <w:rPr>
                <w:rFonts w:ascii="Segoe UI" w:eastAsia="Times New Roman" w:hAnsi="Segoe UI" w:cs="Segoe UI"/>
              </w:rPr>
              <w:t>health and social services</w:t>
            </w:r>
            <w:r w:rsidR="005175FE" w:rsidRPr="005175FE">
              <w:rPr>
                <w:rFonts w:ascii="Segoe UI" w:eastAsia="Times New Roman" w:hAnsi="Segoe UI" w:cs="Segoe UI"/>
              </w:rPr>
              <w:t>,</w:t>
            </w:r>
            <w:r w:rsidR="00D9780B" w:rsidRPr="005175FE">
              <w:rPr>
                <w:rFonts w:ascii="Segoe UI" w:eastAsia="Times New Roman" w:hAnsi="Segoe UI" w:cs="Segoe UI"/>
              </w:rPr>
              <w:t xml:space="preserve"> including donations and volunteers, individual and family services, public health and medical services, schools and academic institutions, and community resource centers.</w:t>
            </w:r>
          </w:p>
        </w:tc>
        <w:tc>
          <w:tcPr>
            <w:tcW w:w="3870" w:type="dxa"/>
            <w:shd w:val="clear" w:color="auto" w:fill="auto"/>
          </w:tcPr>
          <w:p w14:paraId="3E5D0501" w14:textId="77777777" w:rsidR="00D9780B" w:rsidRPr="005175FE" w:rsidRDefault="00D9780B" w:rsidP="00674764">
            <w:pPr>
              <w:pStyle w:val="Body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tcPr>
          <w:p w14:paraId="1195D853" w14:textId="77777777" w:rsidR="00D9780B" w:rsidRPr="005175FE" w:rsidRDefault="00D9780B" w:rsidP="00674764">
            <w:pPr>
              <w:pStyle w:val="BodyText"/>
              <w:cnfStyle w:val="000000000000" w:firstRow="0" w:lastRow="0" w:firstColumn="0" w:lastColumn="0" w:oddVBand="0" w:evenVBand="0" w:oddHBand="0" w:evenHBand="0" w:firstRowFirstColumn="0" w:firstRowLastColumn="0" w:lastRowFirstColumn="0" w:lastRowLastColumn="0"/>
            </w:pPr>
          </w:p>
        </w:tc>
      </w:tr>
      <w:tr w:rsidR="00D9780B" w:rsidRPr="005175FE" w14:paraId="6A2604FF" w14:textId="77777777" w:rsidTr="002E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45D67E51" w14:textId="77777777" w:rsidR="00D9780B" w:rsidRPr="005175FE" w:rsidRDefault="00D9780B" w:rsidP="00674764">
            <w:pPr>
              <w:pStyle w:val="BodyText"/>
              <w:rPr>
                <w:rFonts w:ascii="Segoe UI" w:hAnsi="Segoe UI" w:cs="Segoe UI"/>
              </w:rPr>
            </w:pPr>
          </w:p>
        </w:tc>
        <w:tc>
          <w:tcPr>
            <w:tcW w:w="5670" w:type="dxa"/>
            <w:shd w:val="clear" w:color="auto" w:fill="auto"/>
          </w:tcPr>
          <w:p w14:paraId="50B8B4E1" w14:textId="7A9E7994" w:rsidR="00D9780B" w:rsidRPr="005175FE" w:rsidRDefault="00F8422D" w:rsidP="00D9780B">
            <w:pPr>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rPr>
            </w:pPr>
            <w:r w:rsidRPr="005175FE">
              <w:rPr>
                <w:rFonts w:ascii="Segoe UI" w:eastAsia="Times New Roman" w:hAnsi="Segoe UI" w:cs="Segoe UI"/>
              </w:rPr>
              <w:t>Explore recovery challenges and activities related to</w:t>
            </w:r>
            <w:r w:rsidR="00D9780B" w:rsidRPr="005175FE">
              <w:rPr>
                <w:rFonts w:ascii="Segoe UI" w:eastAsia="Times New Roman" w:hAnsi="Segoe UI" w:cs="Segoe UI"/>
              </w:rPr>
              <w:t xml:space="preserve"> infrastructure recovery</w:t>
            </w:r>
            <w:r w:rsidR="005175FE" w:rsidRPr="005175FE">
              <w:rPr>
                <w:rFonts w:ascii="Segoe UI" w:eastAsia="Times New Roman" w:hAnsi="Segoe UI" w:cs="Segoe UI"/>
              </w:rPr>
              <w:t>,</w:t>
            </w:r>
            <w:r w:rsidR="00D9780B" w:rsidRPr="005175FE">
              <w:rPr>
                <w:rFonts w:ascii="Segoe UI" w:eastAsia="Times New Roman" w:hAnsi="Segoe UI" w:cs="Segoe UI"/>
              </w:rPr>
              <w:t xml:space="preserve"> including damage assessment, debris management, utility restoration, and public facility repair. </w:t>
            </w:r>
          </w:p>
        </w:tc>
        <w:tc>
          <w:tcPr>
            <w:tcW w:w="3870" w:type="dxa"/>
            <w:shd w:val="clear" w:color="auto" w:fill="auto"/>
          </w:tcPr>
          <w:p w14:paraId="58FFF234" w14:textId="77777777" w:rsidR="00D9780B" w:rsidRPr="005175FE" w:rsidRDefault="00D9780B" w:rsidP="00674764">
            <w:pPr>
              <w:pStyle w:val="Body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tcPr>
          <w:p w14:paraId="6DFBA641" w14:textId="77777777" w:rsidR="00D9780B" w:rsidRPr="005175FE" w:rsidRDefault="00D9780B" w:rsidP="00674764">
            <w:pPr>
              <w:pStyle w:val="BodyText"/>
              <w:cnfStyle w:val="000000010000" w:firstRow="0" w:lastRow="0" w:firstColumn="0" w:lastColumn="0" w:oddVBand="0" w:evenVBand="0" w:oddHBand="0" w:evenHBand="1" w:firstRowFirstColumn="0" w:firstRowLastColumn="0" w:lastRowFirstColumn="0" w:lastRowLastColumn="0"/>
            </w:pPr>
          </w:p>
        </w:tc>
      </w:tr>
      <w:tr w:rsidR="00D9780B" w:rsidRPr="005175FE" w14:paraId="6FF978F3" w14:textId="77777777" w:rsidTr="002E2598">
        <w:tc>
          <w:tcPr>
            <w:cnfStyle w:val="001000000000" w:firstRow="0" w:lastRow="0" w:firstColumn="1" w:lastColumn="0" w:oddVBand="0" w:evenVBand="0" w:oddHBand="0" w:evenHBand="0" w:firstRowFirstColumn="0" w:firstRowLastColumn="0" w:lastRowFirstColumn="0" w:lastRowLastColumn="0"/>
            <w:tcW w:w="3870" w:type="dxa"/>
            <w:vMerge/>
          </w:tcPr>
          <w:p w14:paraId="4F9A8E5E" w14:textId="77777777" w:rsidR="00D9780B" w:rsidRPr="005175FE" w:rsidRDefault="00D9780B" w:rsidP="00674764">
            <w:pPr>
              <w:pStyle w:val="BodyText"/>
              <w:rPr>
                <w:rFonts w:ascii="Segoe UI" w:hAnsi="Segoe UI" w:cs="Segoe UI"/>
              </w:rPr>
            </w:pPr>
          </w:p>
        </w:tc>
        <w:tc>
          <w:tcPr>
            <w:tcW w:w="5670" w:type="dxa"/>
            <w:shd w:val="clear" w:color="auto" w:fill="auto"/>
          </w:tcPr>
          <w:p w14:paraId="77547CEB" w14:textId="3B134528" w:rsidR="00D9780B" w:rsidRPr="005175FE" w:rsidRDefault="00F8422D" w:rsidP="00D9780B">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5175FE">
              <w:rPr>
                <w:rFonts w:ascii="Segoe UI" w:eastAsia="Times New Roman" w:hAnsi="Segoe UI" w:cs="Segoe UI"/>
              </w:rPr>
              <w:t xml:space="preserve">Explore recovery challenges and activities related to </w:t>
            </w:r>
            <w:r w:rsidR="00D9780B" w:rsidRPr="005175FE">
              <w:rPr>
                <w:rFonts w:ascii="Segoe UI" w:eastAsia="Times New Roman" w:hAnsi="Segoe UI" w:cs="Segoe UI"/>
              </w:rPr>
              <w:t>economic recovery</w:t>
            </w:r>
            <w:r w:rsidR="005175FE" w:rsidRPr="005175FE">
              <w:rPr>
                <w:rFonts w:ascii="Segoe UI" w:eastAsia="Times New Roman" w:hAnsi="Segoe UI" w:cs="Segoe UI"/>
              </w:rPr>
              <w:t>,</w:t>
            </w:r>
            <w:r w:rsidR="00D9780B" w:rsidRPr="005175FE">
              <w:rPr>
                <w:rFonts w:ascii="Segoe UI" w:eastAsia="Times New Roman" w:hAnsi="Segoe UI" w:cs="Segoe UI"/>
              </w:rPr>
              <w:t xml:space="preserve"> in</w:t>
            </w:r>
            <w:r w:rsidRPr="005175FE">
              <w:rPr>
                <w:rFonts w:ascii="Segoe UI" w:eastAsia="Times New Roman" w:hAnsi="Segoe UI" w:cs="Segoe UI"/>
              </w:rPr>
              <w:t>cluding</w:t>
            </w:r>
            <w:r w:rsidR="00D9780B" w:rsidRPr="005175FE">
              <w:rPr>
                <w:rFonts w:ascii="Segoe UI" w:eastAsia="Times New Roman" w:hAnsi="Segoe UI" w:cs="Segoe UI"/>
              </w:rPr>
              <w:t xml:space="preserve"> business restoration, retention, and recruitment</w:t>
            </w:r>
            <w:r w:rsidR="005175FE" w:rsidRPr="005175FE">
              <w:rPr>
                <w:rFonts w:ascii="Segoe UI" w:eastAsia="Times New Roman" w:hAnsi="Segoe UI" w:cs="Segoe UI"/>
              </w:rPr>
              <w:t>,</w:t>
            </w:r>
            <w:r w:rsidR="00D9780B" w:rsidRPr="005175FE">
              <w:rPr>
                <w:rFonts w:ascii="Segoe UI" w:eastAsia="Times New Roman" w:hAnsi="Segoe UI" w:cs="Segoe UI"/>
              </w:rPr>
              <w:t xml:space="preserve"> as well as employment and workforce support.</w:t>
            </w:r>
          </w:p>
        </w:tc>
        <w:tc>
          <w:tcPr>
            <w:tcW w:w="3870" w:type="dxa"/>
            <w:shd w:val="clear" w:color="auto" w:fill="auto"/>
          </w:tcPr>
          <w:p w14:paraId="7F493C3A" w14:textId="77777777" w:rsidR="00D9780B" w:rsidRPr="005175FE" w:rsidRDefault="00D9780B" w:rsidP="00674764">
            <w:pPr>
              <w:pStyle w:val="Body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tcPr>
          <w:p w14:paraId="37987CD3" w14:textId="77777777" w:rsidR="00D9780B" w:rsidRPr="005175FE" w:rsidRDefault="00D9780B" w:rsidP="00674764">
            <w:pPr>
              <w:pStyle w:val="BodyText"/>
              <w:cnfStyle w:val="000000000000" w:firstRow="0" w:lastRow="0" w:firstColumn="0" w:lastColumn="0" w:oddVBand="0" w:evenVBand="0" w:oddHBand="0" w:evenHBand="0" w:firstRowFirstColumn="0" w:firstRowLastColumn="0" w:lastRowFirstColumn="0" w:lastRowLastColumn="0"/>
            </w:pPr>
          </w:p>
        </w:tc>
      </w:tr>
      <w:tr w:rsidR="00D9780B" w:rsidRPr="005175FE" w14:paraId="42CDA5CD" w14:textId="77777777" w:rsidTr="002E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50A1FB5C" w14:textId="77777777" w:rsidR="00D9780B" w:rsidRPr="005175FE" w:rsidRDefault="00D9780B" w:rsidP="00674764">
            <w:pPr>
              <w:pStyle w:val="BodyText"/>
              <w:rPr>
                <w:rFonts w:ascii="Segoe UI" w:hAnsi="Segoe UI" w:cs="Segoe UI"/>
              </w:rPr>
            </w:pPr>
          </w:p>
        </w:tc>
        <w:tc>
          <w:tcPr>
            <w:tcW w:w="5670" w:type="dxa"/>
            <w:shd w:val="clear" w:color="auto" w:fill="auto"/>
          </w:tcPr>
          <w:p w14:paraId="7134E6A4" w14:textId="15191822" w:rsidR="00D9780B" w:rsidRPr="005175FE" w:rsidRDefault="00F8422D" w:rsidP="00D9780B">
            <w:pPr>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rPr>
            </w:pPr>
            <w:r w:rsidRPr="005175FE">
              <w:rPr>
                <w:rFonts w:ascii="Segoe UI" w:eastAsia="Times New Roman" w:hAnsi="Segoe UI" w:cs="Segoe UI"/>
              </w:rPr>
              <w:t xml:space="preserve">Explore recovery challenges and activities related to </w:t>
            </w:r>
            <w:r w:rsidR="00D9780B" w:rsidRPr="005175FE">
              <w:rPr>
                <w:rFonts w:ascii="Segoe UI" w:eastAsia="Times New Roman" w:hAnsi="Segoe UI" w:cs="Segoe UI"/>
              </w:rPr>
              <w:t xml:space="preserve">short-term and long-term housing. </w:t>
            </w:r>
          </w:p>
        </w:tc>
        <w:tc>
          <w:tcPr>
            <w:tcW w:w="3870" w:type="dxa"/>
            <w:shd w:val="clear" w:color="auto" w:fill="auto"/>
          </w:tcPr>
          <w:p w14:paraId="158102D7" w14:textId="77777777" w:rsidR="00D9780B" w:rsidRPr="005175FE" w:rsidRDefault="00D9780B" w:rsidP="00674764">
            <w:pPr>
              <w:pStyle w:val="Body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tcPr>
          <w:p w14:paraId="11569CE5" w14:textId="77777777" w:rsidR="00D9780B" w:rsidRPr="005175FE" w:rsidRDefault="00D9780B" w:rsidP="00674764">
            <w:pPr>
              <w:pStyle w:val="BodyText"/>
              <w:cnfStyle w:val="000000010000" w:firstRow="0" w:lastRow="0" w:firstColumn="0" w:lastColumn="0" w:oddVBand="0" w:evenVBand="0" w:oddHBand="0" w:evenHBand="1" w:firstRowFirstColumn="0" w:firstRowLastColumn="0" w:lastRowFirstColumn="0" w:lastRowLastColumn="0"/>
            </w:pPr>
          </w:p>
        </w:tc>
      </w:tr>
      <w:tr w:rsidR="00D9780B" w:rsidRPr="005175FE" w14:paraId="3087F00C" w14:textId="77777777" w:rsidTr="002E2598">
        <w:tc>
          <w:tcPr>
            <w:cnfStyle w:val="001000000000" w:firstRow="0" w:lastRow="0" w:firstColumn="1" w:lastColumn="0" w:oddVBand="0" w:evenVBand="0" w:oddHBand="0" w:evenHBand="0" w:firstRowFirstColumn="0" w:firstRowLastColumn="0" w:lastRowFirstColumn="0" w:lastRowLastColumn="0"/>
            <w:tcW w:w="3870" w:type="dxa"/>
            <w:vMerge/>
            <w:shd w:val="clear" w:color="auto" w:fill="auto"/>
          </w:tcPr>
          <w:p w14:paraId="26FE3F3B" w14:textId="77777777" w:rsidR="00D9780B" w:rsidRPr="005175FE" w:rsidRDefault="00D9780B" w:rsidP="00674764">
            <w:pPr>
              <w:pStyle w:val="BodyText"/>
              <w:rPr>
                <w:rFonts w:ascii="Segoe UI" w:hAnsi="Segoe UI" w:cs="Segoe UI"/>
              </w:rPr>
            </w:pPr>
          </w:p>
        </w:tc>
        <w:tc>
          <w:tcPr>
            <w:tcW w:w="5670" w:type="dxa"/>
            <w:shd w:val="clear" w:color="auto" w:fill="auto"/>
          </w:tcPr>
          <w:p w14:paraId="02CC8B6F" w14:textId="6D50E09A" w:rsidR="00D9780B" w:rsidRPr="005175FE" w:rsidRDefault="00F8422D" w:rsidP="00D9780B">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rPr>
            </w:pPr>
            <w:r w:rsidRPr="005175FE">
              <w:rPr>
                <w:rFonts w:ascii="Segoe UI" w:eastAsia="Times New Roman" w:hAnsi="Segoe UI" w:cs="Segoe UI"/>
              </w:rPr>
              <w:t xml:space="preserve">Explore recovery challenges and activities related to </w:t>
            </w:r>
            <w:r w:rsidR="00D9780B" w:rsidRPr="005175FE">
              <w:rPr>
                <w:rFonts w:ascii="Segoe UI" w:eastAsia="Times New Roman" w:hAnsi="Segoe UI" w:cs="Segoe UI"/>
              </w:rPr>
              <w:t>natural and cultural resources</w:t>
            </w:r>
            <w:r w:rsidR="005175FE" w:rsidRPr="005175FE">
              <w:rPr>
                <w:rFonts w:ascii="Segoe UI" w:eastAsia="Times New Roman" w:hAnsi="Segoe UI" w:cs="Segoe UI"/>
              </w:rPr>
              <w:t>,</w:t>
            </w:r>
            <w:r w:rsidR="00D9780B" w:rsidRPr="005175FE">
              <w:rPr>
                <w:rFonts w:ascii="Segoe UI" w:eastAsia="Times New Roman" w:hAnsi="Segoe UI" w:cs="Segoe UI"/>
              </w:rPr>
              <w:t xml:space="preserve"> including environmental remediation and restoration and community arts and recreation.</w:t>
            </w:r>
          </w:p>
        </w:tc>
        <w:tc>
          <w:tcPr>
            <w:tcW w:w="3870" w:type="dxa"/>
            <w:shd w:val="clear" w:color="auto" w:fill="auto"/>
          </w:tcPr>
          <w:p w14:paraId="7C0DE25C" w14:textId="77777777" w:rsidR="00D9780B" w:rsidRPr="005175FE" w:rsidRDefault="00D9780B" w:rsidP="00674764">
            <w:pPr>
              <w:pStyle w:val="Body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tcPr>
          <w:p w14:paraId="3BB1D6BD" w14:textId="77777777" w:rsidR="00D9780B" w:rsidRPr="005175FE" w:rsidRDefault="00D9780B" w:rsidP="00674764">
            <w:pPr>
              <w:pStyle w:val="BodyText"/>
              <w:cnfStyle w:val="000000000000" w:firstRow="0" w:lastRow="0" w:firstColumn="0" w:lastColumn="0" w:oddVBand="0" w:evenVBand="0" w:oddHBand="0" w:evenHBand="0" w:firstRowFirstColumn="0" w:firstRowLastColumn="0" w:lastRowFirstColumn="0" w:lastRowLastColumn="0"/>
            </w:pPr>
          </w:p>
        </w:tc>
      </w:tr>
      <w:tr w:rsidR="00670FF9" w:rsidRPr="005175FE" w14:paraId="4C34FEB6" w14:textId="77777777" w:rsidTr="002E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val="restart"/>
            <w:shd w:val="clear" w:color="auto" w:fill="DBE5F1" w:themeFill="accent1" w:themeFillTint="33"/>
            <w:vAlign w:val="center"/>
          </w:tcPr>
          <w:p w14:paraId="7320865B" w14:textId="7AACAF93" w:rsidR="001340B6" w:rsidRPr="005175FE" w:rsidRDefault="000203A4" w:rsidP="00D9780B">
            <w:pPr>
              <w:rPr>
                <w:rFonts w:ascii="Segoe UI" w:hAnsi="Segoe UI" w:cs="Segoe UI"/>
                <w:b/>
                <w:szCs w:val="20"/>
              </w:rPr>
            </w:pPr>
            <w:r w:rsidRPr="005175FE">
              <w:rPr>
                <w:rFonts w:ascii="Segoe UI" w:hAnsi="Segoe UI" w:cs="Segoe UI"/>
                <w:b/>
                <w:szCs w:val="20"/>
              </w:rPr>
              <w:t>Objective 3</w:t>
            </w:r>
            <w:r w:rsidRPr="005175FE">
              <w:rPr>
                <w:rFonts w:ascii="Segoe UI" w:hAnsi="Segoe UI" w:cs="Segoe UI"/>
                <w:szCs w:val="20"/>
              </w:rPr>
              <w:t>:</w:t>
            </w:r>
            <w:r w:rsidRPr="005175FE">
              <w:rPr>
                <w:rFonts w:ascii="Segoe UI" w:hAnsi="Segoe UI" w:cs="Segoe UI"/>
                <w:b/>
                <w:szCs w:val="20"/>
              </w:rPr>
              <w:t xml:space="preserve"> </w:t>
            </w:r>
            <w:r w:rsidRPr="005175FE">
              <w:rPr>
                <w:rFonts w:ascii="Segoe UI" w:hAnsi="Segoe UI" w:cs="Segoe UI"/>
                <w:szCs w:val="20"/>
              </w:rPr>
              <w:t>Explore the role of local government, the private</w:t>
            </w:r>
            <w:r w:rsidR="005175FE">
              <w:rPr>
                <w:rFonts w:ascii="Segoe UI" w:hAnsi="Segoe UI" w:cs="Segoe UI"/>
                <w:szCs w:val="20"/>
              </w:rPr>
              <w:t xml:space="preserve"> </w:t>
            </w:r>
            <w:r w:rsidRPr="005175FE">
              <w:rPr>
                <w:rFonts w:ascii="Segoe UI" w:hAnsi="Segoe UI" w:cs="Segoe UI"/>
                <w:szCs w:val="20"/>
              </w:rPr>
              <w:t>sector, and nonprofit organizations in supporting community recovery.</w:t>
            </w:r>
          </w:p>
        </w:tc>
        <w:tc>
          <w:tcPr>
            <w:tcW w:w="5670" w:type="dxa"/>
            <w:shd w:val="clear" w:color="auto" w:fill="DBE5F1" w:themeFill="accent1" w:themeFillTint="33"/>
          </w:tcPr>
          <w:p w14:paraId="41CF4978" w14:textId="5101A6F8" w:rsidR="001340B6" w:rsidRPr="005175FE" w:rsidRDefault="00150D00" w:rsidP="00674764">
            <w:pPr>
              <w:pStyle w:val="TableText"/>
              <w:cnfStyle w:val="000000010000" w:firstRow="0" w:lastRow="0" w:firstColumn="0" w:lastColumn="0" w:oddVBand="0" w:evenVBand="0" w:oddHBand="0" w:evenHBand="1" w:firstRowFirstColumn="0" w:firstRowLastColumn="0" w:lastRowFirstColumn="0" w:lastRowLastColumn="0"/>
              <w:rPr>
                <w:rFonts w:ascii="Segoe UI" w:hAnsi="Segoe UI" w:cs="Segoe UI"/>
              </w:rPr>
            </w:pPr>
            <w:r>
              <w:rPr>
                <w:rFonts w:ascii="Segoe UI" w:hAnsi="Segoe UI" w:cs="Segoe UI"/>
              </w:rPr>
              <w:t>Identify</w:t>
            </w:r>
            <w:r w:rsidRPr="005175FE">
              <w:rPr>
                <w:rFonts w:ascii="Segoe UI" w:hAnsi="Segoe UI" w:cs="Segoe UI"/>
              </w:rPr>
              <w:t xml:space="preserve"> </w:t>
            </w:r>
            <w:r w:rsidR="00F8422D" w:rsidRPr="005175FE">
              <w:rPr>
                <w:rFonts w:ascii="Segoe UI" w:hAnsi="Segoe UI" w:cs="Segoe UI"/>
              </w:rPr>
              <w:t>potential recovery roles</w:t>
            </w:r>
            <w:r w:rsidR="00D9780B" w:rsidRPr="005175FE">
              <w:rPr>
                <w:rFonts w:ascii="Segoe UI" w:hAnsi="Segoe UI" w:cs="Segoe UI"/>
              </w:rPr>
              <w:t xml:space="preserve"> for local government, the private sector, and nonprofit organizations to support community recovery.</w:t>
            </w:r>
          </w:p>
        </w:tc>
        <w:tc>
          <w:tcPr>
            <w:tcW w:w="3870" w:type="dxa"/>
            <w:shd w:val="clear" w:color="auto" w:fill="DBE5F1" w:themeFill="accent1" w:themeFillTint="33"/>
          </w:tcPr>
          <w:p w14:paraId="48425689" w14:textId="77777777" w:rsidR="001340B6" w:rsidRPr="005175FE" w:rsidRDefault="001340B6" w:rsidP="00674764">
            <w:pPr>
              <w:pStyle w:val="Body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DBE5F1" w:themeFill="accent1" w:themeFillTint="33"/>
          </w:tcPr>
          <w:p w14:paraId="33FEACB9" w14:textId="77777777" w:rsidR="001340B6" w:rsidRPr="005175FE" w:rsidRDefault="001340B6" w:rsidP="00674764">
            <w:pPr>
              <w:pStyle w:val="BodyText"/>
              <w:cnfStyle w:val="000000010000" w:firstRow="0" w:lastRow="0" w:firstColumn="0" w:lastColumn="0" w:oddVBand="0" w:evenVBand="0" w:oddHBand="0" w:evenHBand="1" w:firstRowFirstColumn="0" w:firstRowLastColumn="0" w:lastRowFirstColumn="0" w:lastRowLastColumn="0"/>
            </w:pPr>
          </w:p>
        </w:tc>
      </w:tr>
      <w:tr w:rsidR="00670FF9" w:rsidRPr="005175FE" w14:paraId="009AB997" w14:textId="77777777" w:rsidTr="002E2598">
        <w:tc>
          <w:tcPr>
            <w:cnfStyle w:val="001000000000" w:firstRow="0" w:lastRow="0" w:firstColumn="1" w:lastColumn="0" w:oddVBand="0" w:evenVBand="0" w:oddHBand="0" w:evenHBand="0" w:firstRowFirstColumn="0" w:firstRowLastColumn="0" w:lastRowFirstColumn="0" w:lastRowLastColumn="0"/>
            <w:tcW w:w="3870" w:type="dxa"/>
            <w:vMerge/>
            <w:shd w:val="clear" w:color="auto" w:fill="DBE5F1" w:themeFill="accent1" w:themeFillTint="33"/>
          </w:tcPr>
          <w:p w14:paraId="281C6D3A" w14:textId="77777777" w:rsidR="001340B6" w:rsidRPr="005175FE" w:rsidRDefault="001340B6" w:rsidP="00674764">
            <w:pPr>
              <w:pStyle w:val="BodyText"/>
              <w:rPr>
                <w:rFonts w:ascii="Segoe UI" w:hAnsi="Segoe UI" w:cs="Segoe UI"/>
              </w:rPr>
            </w:pPr>
          </w:p>
        </w:tc>
        <w:tc>
          <w:tcPr>
            <w:tcW w:w="5670" w:type="dxa"/>
            <w:shd w:val="clear" w:color="auto" w:fill="DBE5F1" w:themeFill="accent1" w:themeFillTint="33"/>
          </w:tcPr>
          <w:p w14:paraId="65970D21" w14:textId="43CA5312" w:rsidR="001340B6" w:rsidRPr="005175FE" w:rsidRDefault="000773D2" w:rsidP="00674764">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rPr>
            </w:pPr>
            <w:proofErr w:type="spellStart"/>
            <w:r>
              <w:rPr>
                <w:rFonts w:ascii="Segoe UI" w:hAnsi="Segoe UI" w:cs="Segoe UI"/>
              </w:rPr>
              <w:t>Use</w:t>
            </w:r>
            <w:r w:rsidR="00D9780B" w:rsidRPr="005175FE">
              <w:rPr>
                <w:rFonts w:ascii="Segoe UI" w:hAnsi="Segoe UI" w:cs="Segoe UI"/>
              </w:rPr>
              <w:t xml:space="preserve"> plain language</w:t>
            </w:r>
            <w:proofErr w:type="spellEnd"/>
            <w:r w:rsidR="00D9780B" w:rsidRPr="005175FE">
              <w:rPr>
                <w:rFonts w:ascii="Segoe UI" w:hAnsi="Segoe UI" w:cs="Segoe UI"/>
              </w:rPr>
              <w:t xml:space="preserve"> </w:t>
            </w:r>
            <w:r>
              <w:rPr>
                <w:rFonts w:ascii="Segoe UI" w:hAnsi="Segoe UI" w:cs="Segoe UI"/>
              </w:rPr>
              <w:t xml:space="preserve">when discussing recovery so that operations </w:t>
            </w:r>
            <w:r w:rsidR="00F8422D" w:rsidRPr="005175FE">
              <w:rPr>
                <w:rFonts w:ascii="Segoe UI" w:hAnsi="Segoe UI" w:cs="Segoe UI"/>
              </w:rPr>
              <w:t xml:space="preserve">can be </w:t>
            </w:r>
            <w:r w:rsidR="00D9780B" w:rsidRPr="005175FE">
              <w:rPr>
                <w:rFonts w:ascii="Segoe UI" w:hAnsi="Segoe UI" w:cs="Segoe UI"/>
              </w:rPr>
              <w:t xml:space="preserve">easily understood </w:t>
            </w:r>
            <w:r w:rsidR="00F8422D" w:rsidRPr="005175FE">
              <w:rPr>
                <w:rFonts w:ascii="Segoe UI" w:hAnsi="Segoe UI" w:cs="Segoe UI"/>
              </w:rPr>
              <w:t>by</w:t>
            </w:r>
            <w:bookmarkStart w:id="1" w:name="_GoBack"/>
            <w:bookmarkEnd w:id="1"/>
            <w:r w:rsidR="00D9780B" w:rsidRPr="005175FE">
              <w:rPr>
                <w:rFonts w:ascii="Segoe UI" w:hAnsi="Segoe UI" w:cs="Segoe UI"/>
              </w:rPr>
              <w:t xml:space="preserve"> all stakeholders in the region </w:t>
            </w:r>
            <w:r w:rsidR="00F8422D" w:rsidRPr="005175FE">
              <w:rPr>
                <w:rFonts w:ascii="Segoe UI" w:hAnsi="Segoe UI" w:cs="Segoe UI"/>
              </w:rPr>
              <w:t xml:space="preserve">who may </w:t>
            </w:r>
            <w:r w:rsidR="00D9780B" w:rsidRPr="005175FE">
              <w:rPr>
                <w:rFonts w:ascii="Segoe UI" w:hAnsi="Segoe UI" w:cs="Segoe UI"/>
              </w:rPr>
              <w:t>implement it.</w:t>
            </w:r>
          </w:p>
        </w:tc>
        <w:tc>
          <w:tcPr>
            <w:tcW w:w="3870" w:type="dxa"/>
            <w:shd w:val="clear" w:color="auto" w:fill="DBE5F1" w:themeFill="accent1" w:themeFillTint="33"/>
          </w:tcPr>
          <w:p w14:paraId="6EDF9AA1" w14:textId="77777777" w:rsidR="001340B6" w:rsidRPr="005175FE" w:rsidRDefault="001340B6" w:rsidP="00674764">
            <w:pPr>
              <w:pStyle w:val="Body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DBE5F1" w:themeFill="accent1" w:themeFillTint="33"/>
          </w:tcPr>
          <w:p w14:paraId="133C050F" w14:textId="77777777" w:rsidR="001340B6" w:rsidRPr="005175FE" w:rsidRDefault="001340B6" w:rsidP="00674764">
            <w:pPr>
              <w:pStyle w:val="BodyText"/>
              <w:cnfStyle w:val="000000000000" w:firstRow="0" w:lastRow="0" w:firstColumn="0" w:lastColumn="0" w:oddVBand="0" w:evenVBand="0" w:oddHBand="0" w:evenHBand="0" w:firstRowFirstColumn="0" w:firstRowLastColumn="0" w:lastRowFirstColumn="0" w:lastRowLastColumn="0"/>
            </w:pPr>
          </w:p>
        </w:tc>
      </w:tr>
      <w:tr w:rsidR="00670FF9" w:rsidRPr="005175FE" w14:paraId="4D937B78" w14:textId="77777777" w:rsidTr="002E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shd w:val="clear" w:color="auto" w:fill="DBE5F1" w:themeFill="accent1" w:themeFillTint="33"/>
          </w:tcPr>
          <w:p w14:paraId="4ACE7E9E" w14:textId="77777777" w:rsidR="001340B6" w:rsidRPr="005175FE" w:rsidRDefault="001340B6" w:rsidP="00674764">
            <w:pPr>
              <w:pStyle w:val="BodyText"/>
              <w:rPr>
                <w:rFonts w:ascii="Segoe UI" w:hAnsi="Segoe UI" w:cs="Segoe UI"/>
              </w:rPr>
            </w:pPr>
          </w:p>
        </w:tc>
        <w:tc>
          <w:tcPr>
            <w:tcW w:w="5670" w:type="dxa"/>
            <w:shd w:val="clear" w:color="auto" w:fill="DBE5F1" w:themeFill="accent1" w:themeFillTint="33"/>
          </w:tcPr>
          <w:p w14:paraId="6EDC460B" w14:textId="01F5A0DB" w:rsidR="001340B6" w:rsidRPr="005175FE" w:rsidRDefault="000773D2" w:rsidP="00674764">
            <w:pPr>
              <w:pStyle w:val="TableText"/>
              <w:cnfStyle w:val="000000010000" w:firstRow="0" w:lastRow="0" w:firstColumn="0" w:lastColumn="0" w:oddVBand="0" w:evenVBand="0" w:oddHBand="0" w:evenHBand="1" w:firstRowFirstColumn="0" w:firstRowLastColumn="0" w:lastRowFirstColumn="0" w:lastRowLastColumn="0"/>
              <w:rPr>
                <w:rFonts w:ascii="Segoe UI" w:hAnsi="Segoe UI" w:cs="Segoe UI"/>
              </w:rPr>
            </w:pPr>
            <w:r>
              <w:rPr>
                <w:rFonts w:ascii="Segoe UI" w:hAnsi="Segoe UI" w:cs="Segoe UI"/>
              </w:rPr>
              <w:t>S</w:t>
            </w:r>
            <w:r w:rsidR="00F8422D" w:rsidRPr="005175FE">
              <w:rPr>
                <w:rFonts w:ascii="Segoe UI" w:hAnsi="Segoe UI" w:cs="Segoe UI"/>
              </w:rPr>
              <w:t xml:space="preserve">uggest </w:t>
            </w:r>
            <w:r w:rsidR="00D9780B" w:rsidRPr="005175FE">
              <w:rPr>
                <w:rFonts w:ascii="Segoe UI" w:hAnsi="Segoe UI" w:cs="Segoe UI"/>
              </w:rPr>
              <w:t xml:space="preserve">how regional stakeholders </w:t>
            </w:r>
            <w:r w:rsidR="00F8422D" w:rsidRPr="005175FE">
              <w:rPr>
                <w:rFonts w:ascii="Segoe UI" w:hAnsi="Segoe UI" w:cs="Segoe UI"/>
              </w:rPr>
              <w:t xml:space="preserve">could </w:t>
            </w:r>
            <w:r w:rsidR="00D9780B" w:rsidRPr="005175FE">
              <w:rPr>
                <w:rFonts w:ascii="Segoe UI" w:hAnsi="Segoe UI" w:cs="Segoe UI"/>
              </w:rPr>
              <w:t xml:space="preserve">work together to coordinate community recovery and post-disaster needs. </w:t>
            </w:r>
          </w:p>
        </w:tc>
        <w:tc>
          <w:tcPr>
            <w:tcW w:w="3870" w:type="dxa"/>
            <w:shd w:val="clear" w:color="auto" w:fill="DBE5F1" w:themeFill="accent1" w:themeFillTint="33"/>
          </w:tcPr>
          <w:p w14:paraId="137806B7" w14:textId="77777777" w:rsidR="001340B6" w:rsidRPr="005175FE" w:rsidRDefault="001340B6" w:rsidP="00674764">
            <w:pPr>
              <w:pStyle w:val="Body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DBE5F1" w:themeFill="accent1" w:themeFillTint="33"/>
          </w:tcPr>
          <w:p w14:paraId="7EA6518D" w14:textId="77777777" w:rsidR="001340B6" w:rsidRPr="005175FE" w:rsidRDefault="001340B6" w:rsidP="00674764">
            <w:pPr>
              <w:pStyle w:val="BodyText"/>
              <w:cnfStyle w:val="000000010000" w:firstRow="0" w:lastRow="0" w:firstColumn="0" w:lastColumn="0" w:oddVBand="0" w:evenVBand="0" w:oddHBand="0" w:evenHBand="1" w:firstRowFirstColumn="0" w:firstRowLastColumn="0" w:lastRowFirstColumn="0" w:lastRowLastColumn="0"/>
            </w:pPr>
          </w:p>
        </w:tc>
      </w:tr>
      <w:tr w:rsidR="00670FF9" w:rsidRPr="005175FE" w14:paraId="7E95CBE2" w14:textId="77777777" w:rsidTr="002E2598">
        <w:tc>
          <w:tcPr>
            <w:cnfStyle w:val="001000000000" w:firstRow="0" w:lastRow="0" w:firstColumn="1" w:lastColumn="0" w:oddVBand="0" w:evenVBand="0" w:oddHBand="0" w:evenHBand="0" w:firstRowFirstColumn="0" w:firstRowLastColumn="0" w:lastRowFirstColumn="0" w:lastRowLastColumn="0"/>
            <w:tcW w:w="3870" w:type="dxa"/>
            <w:tcBorders>
              <w:left w:val="nil"/>
              <w:bottom w:val="nil"/>
              <w:right w:val="nil"/>
            </w:tcBorders>
            <w:shd w:val="clear" w:color="auto" w:fill="auto"/>
          </w:tcPr>
          <w:p w14:paraId="6DF0E9E5" w14:textId="77777777" w:rsidR="001340B6" w:rsidRPr="005175FE" w:rsidRDefault="001340B6" w:rsidP="001340B6">
            <w:pPr>
              <w:pStyle w:val="TableText"/>
            </w:pPr>
          </w:p>
        </w:tc>
        <w:tc>
          <w:tcPr>
            <w:tcW w:w="5670" w:type="dxa"/>
            <w:tcBorders>
              <w:left w:val="nil"/>
              <w:bottom w:val="nil"/>
            </w:tcBorders>
            <w:shd w:val="clear" w:color="auto" w:fill="auto"/>
          </w:tcPr>
          <w:p w14:paraId="4E49F977" w14:textId="77777777" w:rsidR="001340B6" w:rsidRPr="005175FE" w:rsidRDefault="001340B6" w:rsidP="001340B6">
            <w:pPr>
              <w:pStyle w:val="TableText"/>
              <w:cnfStyle w:val="000000000000" w:firstRow="0" w:lastRow="0" w:firstColumn="0" w:lastColumn="0" w:oddVBand="0" w:evenVBand="0" w:oddHBand="0" w:evenHBand="0" w:firstRowFirstColumn="0" w:firstRowLastColumn="0" w:lastRowFirstColumn="0" w:lastRowLastColumn="0"/>
              <w:rPr>
                <w:i/>
              </w:rPr>
            </w:pPr>
          </w:p>
        </w:tc>
        <w:tc>
          <w:tcPr>
            <w:tcW w:w="3870" w:type="dxa"/>
          </w:tcPr>
          <w:p w14:paraId="06F42D11" w14:textId="77777777" w:rsidR="001340B6" w:rsidRPr="005175FE" w:rsidRDefault="001340B6" w:rsidP="001340B6">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5175FE">
              <w:rPr>
                <w:b/>
                <w:bCs/>
              </w:rPr>
              <w:t>Final Core Capability Rating</w:t>
            </w:r>
          </w:p>
        </w:tc>
        <w:tc>
          <w:tcPr>
            <w:tcW w:w="900" w:type="dxa"/>
          </w:tcPr>
          <w:p w14:paraId="607188B1" w14:textId="77777777" w:rsidR="001340B6" w:rsidRPr="005175FE" w:rsidRDefault="001340B6" w:rsidP="001340B6">
            <w:pPr>
              <w:pStyle w:val="BodyText"/>
              <w:cnfStyle w:val="000000000000" w:firstRow="0" w:lastRow="0" w:firstColumn="0" w:lastColumn="0" w:oddVBand="0" w:evenVBand="0" w:oddHBand="0" w:evenHBand="0" w:firstRowFirstColumn="0" w:firstRowLastColumn="0" w:lastRowFirstColumn="0" w:lastRowLastColumn="0"/>
            </w:pPr>
          </w:p>
        </w:tc>
      </w:tr>
    </w:tbl>
    <w:p w14:paraId="53BB9848" w14:textId="77777777" w:rsidR="00674764" w:rsidRPr="005175FE" w:rsidRDefault="00674764" w:rsidP="00BB2790">
      <w:pPr>
        <w:pStyle w:val="BodyText"/>
      </w:pPr>
    </w:p>
    <w:tbl>
      <w:tblPr>
        <w:tblStyle w:val="TableGrid"/>
        <w:tblpPr w:leftFromText="180" w:rightFromText="180" w:vertAnchor="text" w:horzAnchor="page" w:tblpX="9856" w:tblpY="91"/>
        <w:tblOverlap w:val="never"/>
        <w:tblW w:w="0" w:type="auto"/>
        <w:tblLook w:val="04A0" w:firstRow="1" w:lastRow="0" w:firstColumn="1" w:lastColumn="0" w:noHBand="0" w:noVBand="1"/>
      </w:tblPr>
      <w:tblGrid>
        <w:gridCol w:w="3587"/>
      </w:tblGrid>
      <w:tr w:rsidR="00C72CD5" w:rsidRPr="005175FE" w14:paraId="2391E0F3" w14:textId="77777777" w:rsidTr="00C72CD5">
        <w:tc>
          <w:tcPr>
            <w:tcW w:w="3587" w:type="dxa"/>
            <w:shd w:val="clear" w:color="auto" w:fill="135A95"/>
            <w:vAlign w:val="center"/>
          </w:tcPr>
          <w:p w14:paraId="7EFBF924" w14:textId="77777777" w:rsidR="00C72CD5" w:rsidRPr="005175FE" w:rsidRDefault="00C72CD5" w:rsidP="00C72CD5">
            <w:pPr>
              <w:pStyle w:val="TableHeader"/>
            </w:pPr>
            <w:r w:rsidRPr="005175FE">
              <w:t>Ratings Key*</w:t>
            </w:r>
          </w:p>
        </w:tc>
      </w:tr>
      <w:tr w:rsidR="00C72CD5" w:rsidRPr="005175FE" w14:paraId="380AA706" w14:textId="77777777" w:rsidTr="00C72CD5">
        <w:trPr>
          <w:trHeight w:val="1042"/>
        </w:trPr>
        <w:tc>
          <w:tcPr>
            <w:tcW w:w="3587" w:type="dxa"/>
            <w:vAlign w:val="center"/>
          </w:tcPr>
          <w:p w14:paraId="2E6FA252" w14:textId="77777777" w:rsidR="00C72CD5" w:rsidRPr="005175FE" w:rsidRDefault="00C72CD5" w:rsidP="00C72CD5">
            <w:pPr>
              <w:pStyle w:val="TableText"/>
            </w:pPr>
            <w:r w:rsidRPr="005175FE">
              <w:t>P – Performed without Challenges</w:t>
            </w:r>
          </w:p>
          <w:p w14:paraId="0BB2E7AD" w14:textId="77777777" w:rsidR="00C72CD5" w:rsidRPr="005175FE" w:rsidRDefault="00C72CD5" w:rsidP="00C72CD5">
            <w:pPr>
              <w:pStyle w:val="TableText"/>
            </w:pPr>
            <w:r w:rsidRPr="005175FE">
              <w:t>S – Performed with Some Challenges</w:t>
            </w:r>
          </w:p>
          <w:p w14:paraId="696EA10D" w14:textId="77777777" w:rsidR="00C72CD5" w:rsidRPr="005175FE" w:rsidRDefault="00C72CD5" w:rsidP="00C72CD5">
            <w:pPr>
              <w:pStyle w:val="TableText"/>
            </w:pPr>
            <w:r w:rsidRPr="005175FE">
              <w:t>M – Performed with Major Challenges</w:t>
            </w:r>
          </w:p>
          <w:p w14:paraId="54255B52" w14:textId="77777777" w:rsidR="00C72CD5" w:rsidRPr="005175FE" w:rsidRDefault="00C72CD5" w:rsidP="00C72CD5">
            <w:pPr>
              <w:pStyle w:val="TableText"/>
            </w:pPr>
            <w:r w:rsidRPr="005175FE">
              <w:t xml:space="preserve">U – Unable to be Performed </w:t>
            </w:r>
          </w:p>
          <w:p w14:paraId="382D2C56" w14:textId="77777777" w:rsidR="00C72CD5" w:rsidRPr="005175FE" w:rsidRDefault="00C72CD5" w:rsidP="00C72CD5">
            <w:pPr>
              <w:pStyle w:val="TableText"/>
            </w:pPr>
            <w:r w:rsidRPr="005175FE">
              <w:t>*see definitions on next page</w:t>
            </w:r>
          </w:p>
        </w:tc>
      </w:tr>
    </w:tbl>
    <w:p w14:paraId="0B03A391" w14:textId="77777777" w:rsidR="00674764" w:rsidRPr="005175FE" w:rsidRDefault="00674764" w:rsidP="00BB2790">
      <w:pPr>
        <w:pStyle w:val="BodyText"/>
      </w:pPr>
    </w:p>
    <w:p w14:paraId="25A698B7" w14:textId="77777777" w:rsidR="001340B6" w:rsidRPr="005175FE" w:rsidRDefault="001340B6" w:rsidP="001340B6">
      <w:pPr>
        <w:tabs>
          <w:tab w:val="left" w:pos="6120"/>
        </w:tabs>
        <w:spacing w:after="120"/>
      </w:pPr>
      <w:r w:rsidRPr="005175FE">
        <w:t xml:space="preserve">Evaluator Name </w:t>
      </w:r>
      <w:r w:rsidRPr="005175FE">
        <w:rPr>
          <w:u w:val="single"/>
        </w:rPr>
        <w:tab/>
      </w:r>
    </w:p>
    <w:p w14:paraId="033D7050" w14:textId="77777777" w:rsidR="001340B6" w:rsidRPr="005175FE" w:rsidRDefault="001340B6" w:rsidP="001340B6">
      <w:pPr>
        <w:tabs>
          <w:tab w:val="left" w:pos="6120"/>
        </w:tabs>
        <w:spacing w:after="120"/>
      </w:pPr>
      <w:r w:rsidRPr="005175FE">
        <w:t xml:space="preserve">Evaluator E-mail </w:t>
      </w:r>
      <w:r w:rsidRPr="005175FE">
        <w:rPr>
          <w:u w:val="single"/>
        </w:rPr>
        <w:tab/>
      </w:r>
    </w:p>
    <w:p w14:paraId="670A59A5" w14:textId="77777777" w:rsidR="001340B6" w:rsidRPr="005175FE" w:rsidRDefault="001340B6" w:rsidP="001340B6">
      <w:pPr>
        <w:tabs>
          <w:tab w:val="left" w:pos="6120"/>
        </w:tabs>
        <w:spacing w:after="120"/>
      </w:pPr>
      <w:r w:rsidRPr="005175FE">
        <w:t xml:space="preserve">Phone </w:t>
      </w:r>
      <w:r w:rsidRPr="005175FE">
        <w:rPr>
          <w:u w:val="single"/>
        </w:rPr>
        <w:tab/>
      </w:r>
    </w:p>
    <w:p w14:paraId="131DEBB5" w14:textId="77777777" w:rsidR="001340B6" w:rsidRPr="005175FE" w:rsidRDefault="001340B6" w:rsidP="00BB2790">
      <w:pPr>
        <w:pStyle w:val="BodyText"/>
      </w:pPr>
    </w:p>
    <w:p w14:paraId="7DE84449" w14:textId="77777777" w:rsidR="001340B6" w:rsidRPr="005175FE" w:rsidRDefault="001340B6" w:rsidP="00BB2790">
      <w:pPr>
        <w:pStyle w:val="BodyText"/>
      </w:pPr>
    </w:p>
    <w:p w14:paraId="529093F0" w14:textId="77777777" w:rsidR="000A7440" w:rsidRPr="005175FE" w:rsidRDefault="000A7440" w:rsidP="000A7440"/>
    <w:p w14:paraId="0F883BED" w14:textId="77777777" w:rsidR="00A461D1" w:rsidRPr="005175FE" w:rsidRDefault="00A461D1">
      <w:r w:rsidRPr="005175FE">
        <w:br w:type="page"/>
      </w:r>
    </w:p>
    <w:p w14:paraId="786FAF7D" w14:textId="77777777" w:rsidR="00A461D1" w:rsidRPr="005175FE" w:rsidRDefault="00A461D1" w:rsidP="000A7440"/>
    <w:p w14:paraId="6FAC37AF" w14:textId="77777777" w:rsidR="00A461D1" w:rsidRPr="005175FE" w:rsidRDefault="00A461D1" w:rsidP="00A461D1">
      <w:pPr>
        <w:pStyle w:val="Heading1"/>
      </w:pPr>
      <w:r w:rsidRPr="005175FE">
        <w:t>Ratings Definitions</w:t>
      </w:r>
    </w:p>
    <w:tbl>
      <w:tblPr>
        <w:tblStyle w:val="TableGrid"/>
        <w:tblW w:w="12950" w:type="dxa"/>
        <w:tblLook w:val="04A0" w:firstRow="1" w:lastRow="0" w:firstColumn="1" w:lastColumn="0" w:noHBand="0" w:noVBand="1"/>
      </w:tblPr>
      <w:tblGrid>
        <w:gridCol w:w="2875"/>
        <w:gridCol w:w="10075"/>
      </w:tblGrid>
      <w:tr w:rsidR="00A461D1" w:rsidRPr="005175FE" w14:paraId="466DD862" w14:textId="77777777" w:rsidTr="00A461D1">
        <w:tc>
          <w:tcPr>
            <w:tcW w:w="2875" w:type="dxa"/>
          </w:tcPr>
          <w:p w14:paraId="3CE1165B" w14:textId="77777777" w:rsidR="00A461D1" w:rsidRPr="005175FE" w:rsidRDefault="00A461D1" w:rsidP="00A461D1">
            <w:pPr>
              <w:pStyle w:val="TableText"/>
              <w:rPr>
                <w:rFonts w:ascii="Segoe UI" w:hAnsi="Segoe UI" w:cs="Segoe UI"/>
                <w:b/>
                <w:bCs/>
              </w:rPr>
            </w:pPr>
            <w:r w:rsidRPr="005175FE">
              <w:rPr>
                <w:rFonts w:ascii="Segoe UI" w:hAnsi="Segoe UI" w:cs="Segoe UI"/>
                <w:b/>
                <w:bCs/>
              </w:rPr>
              <w:t>Performed without Challenges (P)</w:t>
            </w:r>
          </w:p>
        </w:tc>
        <w:tc>
          <w:tcPr>
            <w:tcW w:w="10075" w:type="dxa"/>
          </w:tcPr>
          <w:p w14:paraId="22237C8C" w14:textId="77777777" w:rsidR="00A461D1" w:rsidRPr="005175FE" w:rsidRDefault="00A461D1" w:rsidP="00A461D1">
            <w:pPr>
              <w:pStyle w:val="TableText"/>
              <w:rPr>
                <w:rFonts w:ascii="Segoe UI" w:hAnsi="Segoe UI" w:cs="Segoe UI"/>
              </w:rPr>
            </w:pPr>
            <w:r w:rsidRPr="005175FE">
              <w:rPr>
                <w:rFonts w:ascii="Segoe UI" w:hAnsi="Segoe UI" w:cs="Segoe UI"/>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A461D1" w:rsidRPr="005175FE" w14:paraId="3750B0BD" w14:textId="77777777" w:rsidTr="00A461D1">
        <w:tc>
          <w:tcPr>
            <w:tcW w:w="2875" w:type="dxa"/>
          </w:tcPr>
          <w:p w14:paraId="7F12F30D" w14:textId="77777777" w:rsidR="00A461D1" w:rsidRPr="005175FE" w:rsidRDefault="00A461D1" w:rsidP="00A461D1">
            <w:pPr>
              <w:pStyle w:val="TableText"/>
              <w:rPr>
                <w:rFonts w:ascii="Segoe UI" w:hAnsi="Segoe UI" w:cs="Segoe UI"/>
                <w:b/>
                <w:bCs/>
              </w:rPr>
            </w:pPr>
            <w:r w:rsidRPr="005175FE">
              <w:rPr>
                <w:rFonts w:ascii="Segoe UI" w:hAnsi="Segoe UI" w:cs="Segoe UI"/>
                <w:b/>
                <w:bCs/>
              </w:rPr>
              <w:t>Performed with Some Challenges (S)</w:t>
            </w:r>
          </w:p>
        </w:tc>
        <w:tc>
          <w:tcPr>
            <w:tcW w:w="10075" w:type="dxa"/>
          </w:tcPr>
          <w:p w14:paraId="1503368E" w14:textId="77777777" w:rsidR="00A461D1" w:rsidRPr="005175FE" w:rsidRDefault="00A461D1" w:rsidP="00A461D1">
            <w:pPr>
              <w:pStyle w:val="TableText"/>
              <w:rPr>
                <w:rFonts w:ascii="Segoe UI" w:hAnsi="Segoe UI" w:cs="Segoe UI"/>
              </w:rPr>
            </w:pPr>
            <w:r w:rsidRPr="005175FE">
              <w:rPr>
                <w:rFonts w:ascii="Segoe UI" w:hAnsi="Segoe UI" w:cs="Segoe UI"/>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A461D1" w:rsidRPr="005175FE" w14:paraId="5CB7B8FC" w14:textId="77777777" w:rsidTr="00A461D1">
        <w:tc>
          <w:tcPr>
            <w:tcW w:w="2875" w:type="dxa"/>
          </w:tcPr>
          <w:p w14:paraId="2D99239E" w14:textId="77777777" w:rsidR="00A461D1" w:rsidRPr="005175FE" w:rsidRDefault="00A461D1" w:rsidP="00A461D1">
            <w:pPr>
              <w:pStyle w:val="TableText"/>
              <w:rPr>
                <w:rFonts w:ascii="Segoe UI" w:hAnsi="Segoe UI" w:cs="Segoe UI"/>
                <w:b/>
                <w:bCs/>
              </w:rPr>
            </w:pPr>
            <w:r w:rsidRPr="005175FE">
              <w:rPr>
                <w:rFonts w:ascii="Segoe UI" w:hAnsi="Segoe UI" w:cs="Segoe UI"/>
                <w:b/>
                <w:bCs/>
              </w:rPr>
              <w:t>Performed with Major Challenges (M)</w:t>
            </w:r>
          </w:p>
        </w:tc>
        <w:tc>
          <w:tcPr>
            <w:tcW w:w="10075" w:type="dxa"/>
          </w:tcPr>
          <w:p w14:paraId="66F83FE2" w14:textId="77777777" w:rsidR="00A461D1" w:rsidRPr="005175FE" w:rsidRDefault="00A461D1" w:rsidP="00A461D1">
            <w:pPr>
              <w:pStyle w:val="TableText"/>
              <w:rPr>
                <w:rFonts w:ascii="Segoe UI" w:hAnsi="Segoe UI" w:cs="Segoe UI"/>
              </w:rPr>
            </w:pPr>
            <w:r w:rsidRPr="005175FE">
              <w:rPr>
                <w:rFonts w:ascii="Segoe UI" w:hAnsi="Segoe UI" w:cs="Segoe UI"/>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A461D1" w:rsidRPr="005175FE" w14:paraId="41FC2B9E" w14:textId="77777777" w:rsidTr="00A461D1">
        <w:tc>
          <w:tcPr>
            <w:tcW w:w="2875" w:type="dxa"/>
          </w:tcPr>
          <w:p w14:paraId="0F408D5E" w14:textId="77777777" w:rsidR="00A461D1" w:rsidRPr="005175FE" w:rsidRDefault="00A461D1" w:rsidP="00A461D1">
            <w:pPr>
              <w:pStyle w:val="TableText"/>
              <w:rPr>
                <w:rFonts w:ascii="Segoe UI" w:hAnsi="Segoe UI" w:cs="Segoe UI"/>
                <w:b/>
                <w:bCs/>
              </w:rPr>
            </w:pPr>
            <w:r w:rsidRPr="005175FE">
              <w:rPr>
                <w:rFonts w:ascii="Segoe UI" w:hAnsi="Segoe UI" w:cs="Segoe UI"/>
                <w:b/>
                <w:bCs/>
              </w:rPr>
              <w:t>Unable to be Performed (U)</w:t>
            </w:r>
          </w:p>
        </w:tc>
        <w:tc>
          <w:tcPr>
            <w:tcW w:w="10075" w:type="dxa"/>
          </w:tcPr>
          <w:p w14:paraId="3A7BFF41" w14:textId="77777777" w:rsidR="00A461D1" w:rsidRPr="005175FE" w:rsidRDefault="00A461D1" w:rsidP="00A461D1">
            <w:pPr>
              <w:pStyle w:val="TableText"/>
              <w:rPr>
                <w:rFonts w:ascii="Segoe UI" w:hAnsi="Segoe UI" w:cs="Segoe UI"/>
              </w:rPr>
            </w:pPr>
            <w:r w:rsidRPr="005175FE">
              <w:rPr>
                <w:rFonts w:ascii="Segoe UI" w:hAnsi="Segoe UI" w:cs="Segoe UI"/>
              </w:rPr>
              <w:t>The targets and critical tasks associated with the core capability were not performed in a manner that achieved the objective(s).</w:t>
            </w:r>
          </w:p>
        </w:tc>
      </w:tr>
    </w:tbl>
    <w:p w14:paraId="02221F6C" w14:textId="77777777" w:rsidR="00A461D1" w:rsidRPr="005175FE" w:rsidRDefault="00A461D1" w:rsidP="000A7440"/>
    <w:p w14:paraId="721C2F99" w14:textId="77777777" w:rsidR="00A461D1" w:rsidRPr="005175FE" w:rsidRDefault="00A461D1" w:rsidP="000A7440"/>
    <w:p w14:paraId="3E5AF7B9" w14:textId="77777777" w:rsidR="0026374E" w:rsidRPr="005175FE" w:rsidRDefault="0026374E" w:rsidP="00A461D1">
      <w:pPr>
        <w:pStyle w:val="BodyText"/>
      </w:pPr>
    </w:p>
    <w:sectPr w:rsidR="0026374E" w:rsidRPr="005175FE" w:rsidSect="00A461D1">
      <w:headerReference w:type="default" r:id="rId11"/>
      <w:footerReference w:type="default" r:id="rId12"/>
      <w:footerReference w:type="first" r:id="rId13"/>
      <w:pgSz w:w="15840" w:h="12240" w:orient="landscape"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079D3" w14:textId="77777777" w:rsidR="00D13C40" w:rsidRDefault="00D13C40" w:rsidP="00747117">
      <w:r>
        <w:separator/>
      </w:r>
    </w:p>
    <w:p w14:paraId="783E83BE" w14:textId="77777777" w:rsidR="00D13C40" w:rsidRDefault="00D13C40"/>
    <w:p w14:paraId="1151060A" w14:textId="77777777" w:rsidR="00D13C40" w:rsidRDefault="00D13C40"/>
  </w:endnote>
  <w:endnote w:type="continuationSeparator" w:id="0">
    <w:p w14:paraId="6F55BB27" w14:textId="77777777" w:rsidR="00D13C40" w:rsidRDefault="00D13C40" w:rsidP="00747117">
      <w:r>
        <w:continuationSeparator/>
      </w:r>
    </w:p>
    <w:p w14:paraId="46F9AB32" w14:textId="77777777" w:rsidR="00D13C40" w:rsidRDefault="00D13C40"/>
    <w:p w14:paraId="732989E2" w14:textId="77777777" w:rsidR="00D13C40" w:rsidRDefault="00D13C40"/>
  </w:endnote>
  <w:endnote w:type="continuationNotice" w:id="1">
    <w:p w14:paraId="3A4DF642" w14:textId="77777777" w:rsidR="00D13C40" w:rsidRDefault="00D13C40"/>
    <w:p w14:paraId="5BED0975" w14:textId="77777777" w:rsidR="00D13C40" w:rsidRDefault="00D13C40"/>
    <w:p w14:paraId="2F90B249" w14:textId="77777777" w:rsidR="00D13C40" w:rsidRDefault="00D13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822673"/>
      <w:docPartObj>
        <w:docPartGallery w:val="Page Numbers (Bottom of Page)"/>
        <w:docPartUnique/>
      </w:docPartObj>
    </w:sdtPr>
    <w:sdtEndPr/>
    <w:sdtContent>
      <w:p w14:paraId="1CF1F94D" w14:textId="345E0D0D" w:rsidR="00B44CD2" w:rsidRPr="00A461D1" w:rsidRDefault="00B44CD2" w:rsidP="00A461D1">
        <w:pPr>
          <w:pStyle w:val="Footer"/>
        </w:pPr>
        <w:r w:rsidRPr="00A461D1">
          <w:fldChar w:fldCharType="begin"/>
        </w:r>
        <w:r w:rsidRPr="00A461D1">
          <w:instrText xml:space="preserve"> PAGE   \* MERGEFORMAT </w:instrText>
        </w:r>
        <w:r w:rsidRPr="00A461D1">
          <w:fldChar w:fldCharType="separate"/>
        </w:r>
        <w:r w:rsidR="00E63503">
          <w:rPr>
            <w:noProof/>
          </w:rPr>
          <w:t>9</w:t>
        </w:r>
        <w:r w:rsidRPr="00A461D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36FD" w14:textId="70D60F01" w:rsidR="00A461D1" w:rsidRPr="00A461D1" w:rsidRDefault="00A461D1" w:rsidP="00A461D1">
    <w:pPr>
      <w:pStyle w:val="Footer"/>
    </w:pPr>
    <w:r>
      <w:fldChar w:fldCharType="begin"/>
    </w:r>
    <w:r>
      <w:instrText xml:space="preserve"> PAGE   \* MERGEFORMAT </w:instrText>
    </w:r>
    <w:r>
      <w:fldChar w:fldCharType="separate"/>
    </w:r>
    <w:r w:rsidR="00E6350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8B3AE" w14:textId="77777777" w:rsidR="00D13C40" w:rsidRDefault="00D13C40" w:rsidP="00747117">
      <w:r>
        <w:separator/>
      </w:r>
    </w:p>
    <w:p w14:paraId="4321D2B5" w14:textId="77777777" w:rsidR="00D13C40" w:rsidRDefault="00D13C40"/>
    <w:p w14:paraId="039D41F3" w14:textId="77777777" w:rsidR="00D13C40" w:rsidRDefault="00D13C40"/>
  </w:footnote>
  <w:footnote w:type="continuationSeparator" w:id="0">
    <w:p w14:paraId="3390BDA0" w14:textId="77777777" w:rsidR="00D13C40" w:rsidRDefault="00D13C40" w:rsidP="00747117">
      <w:r>
        <w:continuationSeparator/>
      </w:r>
    </w:p>
    <w:p w14:paraId="52C7691B" w14:textId="77777777" w:rsidR="00D13C40" w:rsidRDefault="00D13C40"/>
    <w:p w14:paraId="471823AC" w14:textId="77777777" w:rsidR="00D13C40" w:rsidRDefault="00D13C40"/>
  </w:footnote>
  <w:footnote w:type="continuationNotice" w:id="1">
    <w:p w14:paraId="77499EB0" w14:textId="77777777" w:rsidR="00D13C40" w:rsidRDefault="00D13C40"/>
    <w:p w14:paraId="5E59C491" w14:textId="77777777" w:rsidR="00D13C40" w:rsidRDefault="00D13C40"/>
    <w:p w14:paraId="34D6C79E" w14:textId="77777777" w:rsidR="00D13C40" w:rsidRDefault="00D13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288F" w14:textId="0CB59614" w:rsidR="00A461D1" w:rsidRDefault="00C57B6C" w:rsidP="00A461D1">
    <w:pPr>
      <w:pStyle w:val="Header"/>
      <w:jc w:val="center"/>
    </w:pPr>
    <w:r>
      <w:t>North Central Texas Council of Governments</w:t>
    </w:r>
  </w:p>
  <w:p w14:paraId="43DDE79C" w14:textId="6603C51E" w:rsidR="00C57B6C" w:rsidRPr="00A461D1" w:rsidRDefault="00C57B6C" w:rsidP="00A461D1">
    <w:pPr>
      <w:pStyle w:val="Header"/>
      <w:jc w:val="center"/>
    </w:pPr>
    <w:r>
      <w:t>Recovery Tabletop Exercise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22AA48"/>
    <w:lvl w:ilvl="0">
      <w:start w:val="1"/>
      <w:numFmt w:val="decimal"/>
      <w:lvlText w:val="%1."/>
      <w:lvlJc w:val="left"/>
      <w:pPr>
        <w:tabs>
          <w:tab w:val="num" w:pos="360"/>
        </w:tabs>
        <w:ind w:left="360" w:hanging="360"/>
      </w:pPr>
    </w:lvl>
  </w:abstractNum>
  <w:abstractNum w:abstractNumId="1" w15:restartNumberingAfterBreak="0">
    <w:nsid w:val="FFFFFF7D"/>
    <w:multiLevelType w:val="singleLevel"/>
    <w:tmpl w:val="97148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803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B0BC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A6BB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EC8B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F0B0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F659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86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0BF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14531"/>
    <w:multiLevelType w:val="multilevel"/>
    <w:tmpl w:val="A4BA0498"/>
    <w:lvl w:ilvl="0">
      <w:start w:val="1"/>
      <w:numFmt w:val="bullet"/>
      <w:pStyle w:val="Tablebullet"/>
      <w:lvlText w:val=""/>
      <w:lvlJc w:val="left"/>
      <w:pPr>
        <w:tabs>
          <w:tab w:val="num" w:pos="1080"/>
        </w:tabs>
        <w:ind w:left="1080" w:hanging="360"/>
      </w:pPr>
      <w:rPr>
        <w:rFonts w:ascii="Wingdings" w:hAnsi="Wingdings" w:hint="default"/>
        <w:b w:val="0"/>
        <w:bCs w:val="0"/>
        <w:i w:val="0"/>
        <w:iCs w:val="0"/>
        <w:caps w:val="0"/>
        <w:strike w:val="0"/>
        <w:dstrike w:val="0"/>
        <w:vanish w:val="0"/>
        <w:color w:val="000000"/>
        <w:spacing w:val="0"/>
        <w:kern w:val="0"/>
        <w:position w:val="0"/>
        <w:sz w:val="24"/>
        <w:u w:val="none"/>
        <w:vertAlign w:val="baseline"/>
        <w:em w:val="none"/>
      </w:rPr>
    </w:lvl>
    <w:lvl w:ilvl="1">
      <w:start w:val="1"/>
      <w:numFmt w:val="bullet"/>
      <w:lvlText w:val=""/>
      <w:lvlJc w:val="left"/>
      <w:pPr>
        <w:tabs>
          <w:tab w:val="num" w:pos="1440"/>
        </w:tabs>
        <w:ind w:left="1440" w:hanging="360"/>
      </w:pPr>
      <w:rPr>
        <w:rFonts w:ascii="Symbol" w:hAnsi="Symbol" w:hint="default"/>
        <w:b w:val="0"/>
        <w:i w:val="0"/>
        <w:color w:val="auto"/>
        <w:sz w:val="22"/>
        <w:szCs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vanish w:val="0"/>
        <w:color w:val="000000"/>
        <w:sz w:val="20"/>
        <w:szCs w:val="20"/>
        <w:vertAlign w:val="base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3211"/>
        </w:tabs>
        <w:ind w:left="3067" w:hanging="936"/>
      </w:pPr>
      <w:rPr>
        <w:rFonts w:hint="default"/>
      </w:rPr>
    </w:lvl>
    <w:lvl w:ilvl="6">
      <w:start w:val="1"/>
      <w:numFmt w:val="decimal"/>
      <w:lvlText w:val="%1.%2.%3.%4.%5.%6.%7."/>
      <w:lvlJc w:val="left"/>
      <w:pPr>
        <w:tabs>
          <w:tab w:val="num" w:pos="3931"/>
        </w:tabs>
        <w:ind w:left="3571" w:hanging="1080"/>
      </w:pPr>
      <w:rPr>
        <w:rFonts w:hint="default"/>
      </w:rPr>
    </w:lvl>
    <w:lvl w:ilvl="7">
      <w:start w:val="1"/>
      <w:numFmt w:val="decimal"/>
      <w:lvlText w:val="%1.%2.%3.%4.%5.%6.%7.%8."/>
      <w:lvlJc w:val="left"/>
      <w:pPr>
        <w:tabs>
          <w:tab w:val="num" w:pos="4291"/>
        </w:tabs>
        <w:ind w:left="4075" w:hanging="1224"/>
      </w:pPr>
      <w:rPr>
        <w:rFonts w:hint="default"/>
      </w:rPr>
    </w:lvl>
    <w:lvl w:ilvl="8">
      <w:start w:val="1"/>
      <w:numFmt w:val="decimal"/>
      <w:lvlText w:val="%1.%2.%3.%4.%5.%6.%7.%8.%9."/>
      <w:lvlJc w:val="left"/>
      <w:pPr>
        <w:tabs>
          <w:tab w:val="num" w:pos="5011"/>
        </w:tabs>
        <w:ind w:left="4651" w:hanging="1440"/>
      </w:pPr>
      <w:rPr>
        <w:rFonts w:hint="default"/>
      </w:rPr>
    </w:lvl>
  </w:abstractNum>
  <w:abstractNum w:abstractNumId="11" w15:restartNumberingAfterBreak="0">
    <w:nsid w:val="053C7884"/>
    <w:multiLevelType w:val="multilevel"/>
    <w:tmpl w:val="7CD0C2D0"/>
    <w:lvl w:ilvl="0">
      <w:start w:val="11"/>
      <w:numFmt w:val="bullet"/>
      <w:lvlText w:val=""/>
      <w:lvlJc w:val="left"/>
      <w:pPr>
        <w:tabs>
          <w:tab w:val="num" w:pos="216"/>
        </w:tabs>
        <w:ind w:left="216" w:hanging="216"/>
      </w:pPr>
      <w:rPr>
        <w:rFonts w:ascii="Wingdings" w:hAnsi="Wingdings" w:hint="default"/>
        <w:b w:val="0"/>
        <w:bCs w:val="0"/>
        <w:i w:val="0"/>
        <w:iCs w:val="0"/>
        <w:caps w:val="0"/>
        <w:strike w:val="0"/>
        <w:dstrike w:val="0"/>
        <w:vanish w:val="0"/>
        <w:color w:val="000000"/>
        <w:spacing w:val="0"/>
        <w:w w:val="91"/>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32"/>
        </w:tabs>
        <w:ind w:left="432" w:hanging="216"/>
      </w:pPr>
      <w:rPr>
        <w:rFonts w:ascii="Wingdings" w:hAnsi="Wingdings" w:hint="default"/>
        <w:b w:val="0"/>
        <w:i w:val="0"/>
        <w:sz w:val="24"/>
      </w:rPr>
    </w:lvl>
    <w:lvl w:ilvl="2">
      <w:start w:val="1"/>
      <w:numFmt w:val="bullet"/>
      <w:lvlText w:val="o"/>
      <w:lvlJc w:val="left"/>
      <w:pPr>
        <w:tabs>
          <w:tab w:val="num" w:pos="648"/>
        </w:tabs>
        <w:ind w:left="648" w:hanging="216"/>
      </w:pPr>
      <w:rPr>
        <w:rFonts w:ascii="Courier New" w:hAnsi="Courier New" w:hint="default"/>
        <w:b w:val="0"/>
        <w:i w:val="0"/>
        <w:sz w:val="24"/>
      </w:rPr>
    </w:lvl>
    <w:lvl w:ilvl="3">
      <w:start w:val="1"/>
      <w:numFmt w:val="bullet"/>
      <w:lvlText w:val="–"/>
      <w:lvlJc w:val="left"/>
      <w:pPr>
        <w:tabs>
          <w:tab w:val="num" w:pos="864"/>
        </w:tabs>
        <w:ind w:left="864" w:hanging="216"/>
      </w:pPr>
      <w:rPr>
        <w:rFonts w:ascii="Times New Roman" w:hAnsi="Times New Roman" w:cs="Times New Roman" w:hint="default"/>
        <w:sz w:val="24"/>
      </w:rPr>
    </w:lvl>
    <w:lvl w:ilvl="4">
      <w:start w:val="1"/>
      <w:numFmt w:val="bullet"/>
      <w:lvlText w:val=""/>
      <w:lvlJc w:val="left"/>
      <w:pPr>
        <w:tabs>
          <w:tab w:val="num" w:pos="3618"/>
        </w:tabs>
        <w:ind w:left="3618" w:hanging="360"/>
      </w:pPr>
      <w:rPr>
        <w:rFonts w:ascii="Symbol" w:hAnsi="Symbol" w:hint="default"/>
      </w:rPr>
    </w:lvl>
    <w:lvl w:ilvl="5">
      <w:start w:val="1"/>
      <w:numFmt w:val="lowerRoman"/>
      <w:lvlText w:val="(%6)"/>
      <w:lvlJc w:val="left"/>
      <w:pPr>
        <w:tabs>
          <w:tab w:val="num" w:pos="2898"/>
        </w:tabs>
        <w:ind w:left="2898" w:hanging="360"/>
      </w:pPr>
      <w:rPr>
        <w:rFonts w:hint="default"/>
      </w:rPr>
    </w:lvl>
    <w:lvl w:ilvl="6">
      <w:start w:val="1"/>
      <w:numFmt w:val="decimal"/>
      <w:lvlText w:val="%7."/>
      <w:lvlJc w:val="left"/>
      <w:pPr>
        <w:tabs>
          <w:tab w:val="num" w:pos="3258"/>
        </w:tabs>
        <w:ind w:left="3258" w:hanging="360"/>
      </w:pPr>
      <w:rPr>
        <w:rFonts w:hint="default"/>
      </w:rPr>
    </w:lvl>
    <w:lvl w:ilvl="7">
      <w:start w:val="1"/>
      <w:numFmt w:val="lowerLetter"/>
      <w:lvlText w:val="%8."/>
      <w:lvlJc w:val="left"/>
      <w:pPr>
        <w:tabs>
          <w:tab w:val="num" w:pos="3618"/>
        </w:tabs>
        <w:ind w:left="3618" w:hanging="360"/>
      </w:pPr>
      <w:rPr>
        <w:rFonts w:hint="default"/>
      </w:rPr>
    </w:lvl>
    <w:lvl w:ilvl="8">
      <w:start w:val="1"/>
      <w:numFmt w:val="lowerRoman"/>
      <w:lvlText w:val="%9."/>
      <w:lvlJc w:val="left"/>
      <w:pPr>
        <w:tabs>
          <w:tab w:val="num" w:pos="3978"/>
        </w:tabs>
        <w:ind w:left="3978" w:hanging="360"/>
      </w:pPr>
      <w:rPr>
        <w:rFonts w:hint="default"/>
      </w:rPr>
    </w:lvl>
  </w:abstractNum>
  <w:abstractNum w:abstractNumId="12" w15:restartNumberingAfterBreak="0">
    <w:nsid w:val="0BD928C4"/>
    <w:multiLevelType w:val="multilevel"/>
    <w:tmpl w:val="6EF2B8F4"/>
    <w:lvl w:ilvl="0">
      <w:start w:val="1"/>
      <w:numFmt w:val="bullet"/>
      <w:pStyle w:val="Bullet"/>
      <w:lvlText w:val=""/>
      <w:lvlJc w:val="left"/>
      <w:pPr>
        <w:tabs>
          <w:tab w:val="num" w:pos="540"/>
        </w:tabs>
        <w:ind w:left="54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cs="Times New Roman" w:hint="default"/>
        <w:sz w:val="24"/>
        <w:szCs w:val="24"/>
      </w:rPr>
    </w:lvl>
    <w:lvl w:ilvl="2">
      <w:start w:val="1"/>
      <w:numFmt w:val="bullet"/>
      <w:pStyle w:val="BL3"/>
      <w:lvlText w:val=""/>
      <w:lvlJc w:val="left"/>
      <w:pPr>
        <w:tabs>
          <w:tab w:val="num" w:pos="1440"/>
        </w:tabs>
        <w:ind w:left="1440" w:hanging="360"/>
      </w:pPr>
      <w:rPr>
        <w:rFonts w:ascii="Wingdings" w:hAnsi="Wingdings" w:cs="Times New Roman" w:hint="default"/>
        <w:sz w:val="24"/>
        <w:szCs w:val="24"/>
      </w:rPr>
    </w:lvl>
    <w:lvl w:ilvl="3">
      <w:start w:val="1"/>
      <w:numFmt w:val="bullet"/>
      <w:pStyle w:val="BL4"/>
      <w:lvlText w:val=""/>
      <w:lvlJc w:val="left"/>
      <w:pPr>
        <w:tabs>
          <w:tab w:val="num" w:pos="1800"/>
        </w:tabs>
        <w:ind w:left="1800" w:hanging="360"/>
      </w:pPr>
      <w:rPr>
        <w:rFonts w:ascii="Wingdings" w:hAnsi="Wingdings" w:cs="Times New Roman" w:hint="default"/>
        <w:sz w:val="24"/>
        <w:szCs w:val="24"/>
      </w:rPr>
    </w:lvl>
    <w:lvl w:ilvl="4">
      <w:start w:val="1"/>
      <w:numFmt w:val="bullet"/>
      <w:pStyle w:val="BL5"/>
      <w:lvlText w:val=""/>
      <w:lvlJc w:val="left"/>
      <w:pPr>
        <w:tabs>
          <w:tab w:val="num" w:pos="2160"/>
        </w:tabs>
        <w:ind w:left="2160" w:hanging="360"/>
      </w:pPr>
      <w:rPr>
        <w:rFonts w:ascii="Wingdings" w:hAnsi="Wingdings" w:cs="Times New Roman" w:hint="default"/>
        <w:sz w:val="24"/>
        <w:szCs w:val="24"/>
      </w:rPr>
    </w:lvl>
    <w:lvl w:ilvl="5">
      <w:start w:val="1"/>
      <w:numFmt w:val="bullet"/>
      <w:pStyle w:val="BL6"/>
      <w:lvlText w:val=""/>
      <w:lvlJc w:val="left"/>
      <w:pPr>
        <w:tabs>
          <w:tab w:val="num" w:pos="2520"/>
        </w:tabs>
        <w:ind w:left="2520" w:hanging="360"/>
      </w:pPr>
      <w:rPr>
        <w:rFonts w:ascii="Wingdings" w:hAnsi="Wingdings" w:cs="Times New Roman" w:hint="default"/>
        <w:sz w:val="24"/>
        <w:szCs w:val="24"/>
      </w:rPr>
    </w:lvl>
    <w:lvl w:ilvl="6">
      <w:start w:val="1"/>
      <w:numFmt w:val="bullet"/>
      <w:pStyle w:val="BL7"/>
      <w:lvlText w:val=""/>
      <w:lvlJc w:val="left"/>
      <w:pPr>
        <w:tabs>
          <w:tab w:val="num" w:pos="2880"/>
        </w:tabs>
        <w:ind w:left="2880" w:hanging="360"/>
      </w:pPr>
      <w:rPr>
        <w:rFonts w:ascii="Wingdings" w:hAnsi="Wingdings" w:cs="Times New Roman" w:hint="default"/>
        <w:sz w:val="24"/>
        <w:szCs w:val="24"/>
      </w:rPr>
    </w:lvl>
    <w:lvl w:ilvl="7">
      <w:start w:val="1"/>
      <w:numFmt w:val="bullet"/>
      <w:pStyle w:val="BL8"/>
      <w:lvlText w:val=""/>
      <w:lvlJc w:val="left"/>
      <w:pPr>
        <w:tabs>
          <w:tab w:val="num" w:pos="3240"/>
        </w:tabs>
        <w:ind w:left="3240" w:hanging="360"/>
      </w:pPr>
      <w:rPr>
        <w:rFonts w:ascii="Wingdings" w:hAnsi="Wingdings" w:cs="Times New Roman" w:hint="default"/>
        <w:sz w:val="24"/>
        <w:szCs w:val="24"/>
      </w:rPr>
    </w:lvl>
    <w:lvl w:ilvl="8">
      <w:start w:val="1"/>
      <w:numFmt w:val="bullet"/>
      <w:pStyle w:val="BL9"/>
      <w:lvlText w:val=""/>
      <w:lvlJc w:val="left"/>
      <w:pPr>
        <w:tabs>
          <w:tab w:val="num" w:pos="3600"/>
        </w:tabs>
        <w:ind w:left="3600" w:hanging="360"/>
      </w:pPr>
      <w:rPr>
        <w:rFonts w:ascii="Wingdings" w:hAnsi="Wingdings" w:cs="Times New Roman" w:hint="default"/>
        <w:sz w:val="24"/>
        <w:szCs w:val="24"/>
      </w:rPr>
    </w:lvl>
  </w:abstractNum>
  <w:abstractNum w:abstractNumId="13" w15:restartNumberingAfterBreak="0">
    <w:nsid w:val="0E6B4DF7"/>
    <w:multiLevelType w:val="multilevel"/>
    <w:tmpl w:val="785C0304"/>
    <w:lvl w:ilvl="0">
      <w:start w:val="1"/>
      <w:numFmt w:val="bullet"/>
      <w:lvlText w:val="•"/>
      <w:lvlJc w:val="left"/>
      <w:pPr>
        <w:tabs>
          <w:tab w:val="num" w:pos="720"/>
        </w:tabs>
        <w:ind w:left="720" w:hanging="360"/>
      </w:pPr>
      <w:rPr>
        <w:rFonts w:ascii="Arial" w:hAnsi="Arial" w:hint="default"/>
        <w:b w:val="0"/>
        <w:bCs w:val="0"/>
        <w:i w:val="0"/>
        <w:iCs w:val="0"/>
        <w:caps w:val="0"/>
        <w:strike w:val="0"/>
        <w:dstrike w:val="0"/>
        <w:vanish w:val="0"/>
        <w:color w:val="000000"/>
        <w:spacing w:val="0"/>
        <w:kern w:val="0"/>
        <w:position w:val="0"/>
        <w:sz w:val="24"/>
        <w:u w:val="none"/>
        <w:vertAlign w:val="baseline"/>
        <w:em w:val="none"/>
      </w:rPr>
    </w:lvl>
    <w:lvl w:ilvl="1">
      <w:start w:val="1"/>
      <w:numFmt w:val="bullet"/>
      <w:lvlText w:val=""/>
      <w:lvlJc w:val="left"/>
      <w:pPr>
        <w:tabs>
          <w:tab w:val="num" w:pos="540"/>
        </w:tabs>
        <w:ind w:left="540" w:hanging="360"/>
      </w:pPr>
      <w:rPr>
        <w:rFonts w:ascii="Symbol" w:hAnsi="Symbol" w:hint="default"/>
        <w:b w:val="0"/>
        <w:i w:val="0"/>
        <w:color w:val="auto"/>
        <w:sz w:val="22"/>
        <w:szCs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vanish w:val="0"/>
        <w:color w:val="000000"/>
        <w:sz w:val="20"/>
        <w:szCs w:val="20"/>
        <w:vertAlign w:val="base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3211"/>
        </w:tabs>
        <w:ind w:left="3067" w:hanging="936"/>
      </w:pPr>
      <w:rPr>
        <w:rFonts w:hint="default"/>
      </w:rPr>
    </w:lvl>
    <w:lvl w:ilvl="6">
      <w:start w:val="1"/>
      <w:numFmt w:val="decimal"/>
      <w:lvlText w:val="%1.%2.%3.%4.%5.%6.%7."/>
      <w:lvlJc w:val="left"/>
      <w:pPr>
        <w:tabs>
          <w:tab w:val="num" w:pos="3931"/>
        </w:tabs>
        <w:ind w:left="3571" w:hanging="1080"/>
      </w:pPr>
      <w:rPr>
        <w:rFonts w:hint="default"/>
      </w:rPr>
    </w:lvl>
    <w:lvl w:ilvl="7">
      <w:start w:val="1"/>
      <w:numFmt w:val="decimal"/>
      <w:lvlText w:val="%1.%2.%3.%4.%5.%6.%7.%8."/>
      <w:lvlJc w:val="left"/>
      <w:pPr>
        <w:tabs>
          <w:tab w:val="num" w:pos="4291"/>
        </w:tabs>
        <w:ind w:left="4075" w:hanging="1224"/>
      </w:pPr>
      <w:rPr>
        <w:rFonts w:hint="default"/>
      </w:rPr>
    </w:lvl>
    <w:lvl w:ilvl="8">
      <w:start w:val="1"/>
      <w:numFmt w:val="decimal"/>
      <w:lvlText w:val="%1.%2.%3.%4.%5.%6.%7.%8.%9."/>
      <w:lvlJc w:val="left"/>
      <w:pPr>
        <w:tabs>
          <w:tab w:val="num" w:pos="5011"/>
        </w:tabs>
        <w:ind w:left="4651" w:hanging="1440"/>
      </w:pPr>
      <w:rPr>
        <w:rFonts w:hint="default"/>
      </w:rPr>
    </w:lvl>
  </w:abstractNum>
  <w:abstractNum w:abstractNumId="14" w15:restartNumberingAfterBreak="0">
    <w:nsid w:val="12527731"/>
    <w:multiLevelType w:val="hybridMultilevel"/>
    <w:tmpl w:val="A7D6530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5B6809"/>
    <w:multiLevelType w:val="hybridMultilevel"/>
    <w:tmpl w:val="D2745A8A"/>
    <w:lvl w:ilvl="0" w:tplc="C45CBAAE">
      <w:start w:val="1"/>
      <w:numFmt w:val="bullet"/>
      <w:lvlText w:val=""/>
      <w:lvlJc w:val="left"/>
      <w:pPr>
        <w:ind w:left="720" w:hanging="360"/>
      </w:pPr>
      <w:rPr>
        <w:rFonts w:ascii="Symbol" w:hAnsi="Symbol" w:hint="default"/>
        <w:color w:val="005A9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4979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C71CFA"/>
    <w:multiLevelType w:val="multilevel"/>
    <w:tmpl w:val="0C6C11C4"/>
    <w:lvl w:ilvl="0">
      <w:start w:val="1"/>
      <w:numFmt w:val="bullet"/>
      <w:lvlText w:val=""/>
      <w:lvlJc w:val="left"/>
      <w:pPr>
        <w:tabs>
          <w:tab w:val="num" w:pos="1080"/>
        </w:tabs>
        <w:ind w:left="1080" w:hanging="360"/>
      </w:pPr>
      <w:rPr>
        <w:rFonts w:ascii="Wingdings" w:hAnsi="Wingdings" w:hint="default"/>
        <w:b w:val="0"/>
        <w:bCs w:val="0"/>
        <w:i w:val="0"/>
        <w:iCs w:val="0"/>
        <w:caps w:val="0"/>
        <w:strike w:val="0"/>
        <w:dstrike w:val="0"/>
        <w:vanish w:val="0"/>
        <w:color w:val="000000"/>
        <w:spacing w:val="0"/>
        <w:kern w:val="0"/>
        <w:position w:val="0"/>
        <w:sz w:val="24"/>
        <w:u w:val="none"/>
        <w:vertAlign w:val="baseline"/>
        <w:em w:val="none"/>
      </w:rPr>
    </w:lvl>
    <w:lvl w:ilvl="1">
      <w:start w:val="1"/>
      <w:numFmt w:val="bullet"/>
      <w:lvlText w:val=""/>
      <w:lvlJc w:val="left"/>
      <w:pPr>
        <w:tabs>
          <w:tab w:val="num" w:pos="720"/>
        </w:tabs>
        <w:ind w:left="720" w:hanging="360"/>
      </w:pPr>
      <w:rPr>
        <w:rFonts w:ascii="Symbol" w:hAnsi="Symbol" w:hint="default"/>
        <w:b w:val="0"/>
        <w:i w:val="0"/>
        <w:color w:val="auto"/>
        <w:sz w:val="22"/>
        <w:szCs w:val="22"/>
      </w:rPr>
    </w:lvl>
    <w:lvl w:ilvl="2">
      <w:start w:val="1"/>
      <w:numFmt w:val="bullet"/>
      <w:lvlText w:val="o"/>
      <w:lvlJc w:val="left"/>
      <w:pPr>
        <w:tabs>
          <w:tab w:val="num" w:pos="2520"/>
        </w:tabs>
        <w:ind w:left="2520" w:hanging="360"/>
      </w:pPr>
      <w:rPr>
        <w:rFonts w:ascii="Courier New" w:hAnsi="Courier New" w:hint="default"/>
        <w:b w:val="0"/>
        <w:i w:val="0"/>
        <w:caps w:val="0"/>
        <w:strike w:val="0"/>
        <w:dstrike w:val="0"/>
        <w:vanish w:val="0"/>
        <w:color w:val="000000"/>
        <w:sz w:val="20"/>
        <w:szCs w:val="20"/>
        <w:vertAlign w:val="baseline"/>
      </w:rPr>
    </w:lvl>
    <w:lvl w:ilvl="3">
      <w:start w:val="1"/>
      <w:numFmt w:val="bullet"/>
      <w:lvlText w:val="-"/>
      <w:lvlJc w:val="left"/>
      <w:pPr>
        <w:tabs>
          <w:tab w:val="num" w:pos="2880"/>
        </w:tabs>
        <w:ind w:left="2880" w:hanging="360"/>
      </w:pPr>
      <w:rPr>
        <w:rFonts w:ascii="Courier New" w:hAnsi="Courier New" w:hint="default"/>
      </w:rPr>
    </w:lvl>
    <w:lvl w:ilvl="4">
      <w:start w:val="1"/>
      <w:numFmt w:val="decimal"/>
      <w:lvlText w:val="%1.%2.%3.%4.%5."/>
      <w:lvlJc w:val="left"/>
      <w:pPr>
        <w:tabs>
          <w:tab w:val="num" w:pos="3240"/>
        </w:tabs>
        <w:ind w:left="3240" w:hanging="360"/>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8" w15:restartNumberingAfterBreak="0">
    <w:nsid w:val="2F905D48"/>
    <w:multiLevelType w:val="multilevel"/>
    <w:tmpl w:val="B044B692"/>
    <w:lvl w:ilvl="0">
      <w:start w:val="1"/>
      <w:numFmt w:val="decimal"/>
      <w:lvlText w:val="%1."/>
      <w:lvlJc w:val="left"/>
      <w:pPr>
        <w:tabs>
          <w:tab w:val="num" w:pos="216"/>
        </w:tabs>
        <w:ind w:left="216" w:hanging="216"/>
      </w:pPr>
      <w:rPr>
        <w:rFonts w:hint="default"/>
        <w:sz w:val="21"/>
      </w:rPr>
    </w:lvl>
    <w:lvl w:ilvl="1">
      <w:start w:val="1"/>
      <w:numFmt w:val="lowerLetter"/>
      <w:lvlText w:val="%2."/>
      <w:lvlJc w:val="left"/>
      <w:pPr>
        <w:tabs>
          <w:tab w:val="num" w:pos="432"/>
        </w:tabs>
        <w:ind w:left="432" w:hanging="216"/>
      </w:pPr>
      <w:rPr>
        <w:rFonts w:hint="default"/>
        <w:sz w:val="21"/>
      </w:rPr>
    </w:lvl>
    <w:lvl w:ilvl="2">
      <w:start w:val="1"/>
      <w:numFmt w:val="lowerRoman"/>
      <w:lvlText w:val="%3."/>
      <w:lvlJc w:val="left"/>
      <w:pPr>
        <w:tabs>
          <w:tab w:val="num" w:pos="792"/>
        </w:tabs>
        <w:ind w:left="792" w:hanging="360"/>
      </w:pPr>
      <w:rPr>
        <w:rFonts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hint="default"/>
        <w:sz w:val="21"/>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9"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20" w15:restartNumberingAfterBreak="0">
    <w:nsid w:val="441F2BFB"/>
    <w:multiLevelType w:val="hybridMultilevel"/>
    <w:tmpl w:val="9CC6C0CC"/>
    <w:lvl w:ilvl="0" w:tplc="4558BFB4">
      <w:start w:val="1"/>
      <w:numFmt w:val="bullet"/>
      <w:lvlText w:val="•"/>
      <w:lvlJc w:val="left"/>
      <w:pPr>
        <w:ind w:left="1050" w:hanging="360"/>
      </w:pPr>
      <w:rPr>
        <w:rFonts w:ascii="Arial" w:hAnsi="Aria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45A76185"/>
    <w:multiLevelType w:val="hybridMultilevel"/>
    <w:tmpl w:val="DB084A9A"/>
    <w:lvl w:ilvl="0" w:tplc="4558BFB4">
      <w:start w:val="1"/>
      <w:numFmt w:val="bullet"/>
      <w:lvlText w:val="•"/>
      <w:lvlJc w:val="left"/>
      <w:pPr>
        <w:tabs>
          <w:tab w:val="num" w:pos="720"/>
        </w:tabs>
        <w:ind w:left="720" w:hanging="360"/>
      </w:pPr>
      <w:rPr>
        <w:rFonts w:ascii="Arial" w:hAnsi="Arial" w:hint="default"/>
      </w:rPr>
    </w:lvl>
    <w:lvl w:ilvl="1" w:tplc="EF02CEE4">
      <w:start w:val="1"/>
      <w:numFmt w:val="bullet"/>
      <w:lvlText w:val="•"/>
      <w:lvlJc w:val="left"/>
      <w:pPr>
        <w:tabs>
          <w:tab w:val="num" w:pos="1440"/>
        </w:tabs>
        <w:ind w:left="1440" w:hanging="360"/>
      </w:pPr>
      <w:rPr>
        <w:rFonts w:ascii="Arial" w:hAnsi="Arial" w:hint="default"/>
      </w:rPr>
    </w:lvl>
    <w:lvl w:ilvl="2" w:tplc="A28C815E" w:tentative="1">
      <w:start w:val="1"/>
      <w:numFmt w:val="bullet"/>
      <w:lvlText w:val="•"/>
      <w:lvlJc w:val="left"/>
      <w:pPr>
        <w:tabs>
          <w:tab w:val="num" w:pos="2160"/>
        </w:tabs>
        <w:ind w:left="2160" w:hanging="360"/>
      </w:pPr>
      <w:rPr>
        <w:rFonts w:ascii="Arial" w:hAnsi="Arial" w:hint="default"/>
      </w:rPr>
    </w:lvl>
    <w:lvl w:ilvl="3" w:tplc="6B82E1D0" w:tentative="1">
      <w:start w:val="1"/>
      <w:numFmt w:val="bullet"/>
      <w:lvlText w:val="•"/>
      <w:lvlJc w:val="left"/>
      <w:pPr>
        <w:tabs>
          <w:tab w:val="num" w:pos="2880"/>
        </w:tabs>
        <w:ind w:left="2880" w:hanging="360"/>
      </w:pPr>
      <w:rPr>
        <w:rFonts w:ascii="Arial" w:hAnsi="Arial" w:hint="default"/>
      </w:rPr>
    </w:lvl>
    <w:lvl w:ilvl="4" w:tplc="AD9E1406" w:tentative="1">
      <w:start w:val="1"/>
      <w:numFmt w:val="bullet"/>
      <w:lvlText w:val="•"/>
      <w:lvlJc w:val="left"/>
      <w:pPr>
        <w:tabs>
          <w:tab w:val="num" w:pos="3600"/>
        </w:tabs>
        <w:ind w:left="3600" w:hanging="360"/>
      </w:pPr>
      <w:rPr>
        <w:rFonts w:ascii="Arial" w:hAnsi="Arial" w:hint="default"/>
      </w:rPr>
    </w:lvl>
    <w:lvl w:ilvl="5" w:tplc="7D94236C" w:tentative="1">
      <w:start w:val="1"/>
      <w:numFmt w:val="bullet"/>
      <w:lvlText w:val="•"/>
      <w:lvlJc w:val="left"/>
      <w:pPr>
        <w:tabs>
          <w:tab w:val="num" w:pos="4320"/>
        </w:tabs>
        <w:ind w:left="4320" w:hanging="360"/>
      </w:pPr>
      <w:rPr>
        <w:rFonts w:ascii="Arial" w:hAnsi="Arial" w:hint="default"/>
      </w:rPr>
    </w:lvl>
    <w:lvl w:ilvl="6" w:tplc="33FCCF90" w:tentative="1">
      <w:start w:val="1"/>
      <w:numFmt w:val="bullet"/>
      <w:lvlText w:val="•"/>
      <w:lvlJc w:val="left"/>
      <w:pPr>
        <w:tabs>
          <w:tab w:val="num" w:pos="5040"/>
        </w:tabs>
        <w:ind w:left="5040" w:hanging="360"/>
      </w:pPr>
      <w:rPr>
        <w:rFonts w:ascii="Arial" w:hAnsi="Arial" w:hint="default"/>
      </w:rPr>
    </w:lvl>
    <w:lvl w:ilvl="7" w:tplc="53B474A4" w:tentative="1">
      <w:start w:val="1"/>
      <w:numFmt w:val="bullet"/>
      <w:lvlText w:val="•"/>
      <w:lvlJc w:val="left"/>
      <w:pPr>
        <w:tabs>
          <w:tab w:val="num" w:pos="5760"/>
        </w:tabs>
        <w:ind w:left="5760" w:hanging="360"/>
      </w:pPr>
      <w:rPr>
        <w:rFonts w:ascii="Arial" w:hAnsi="Arial" w:hint="default"/>
      </w:rPr>
    </w:lvl>
    <w:lvl w:ilvl="8" w:tplc="35E4F8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D23CDC"/>
    <w:multiLevelType w:val="hybridMultilevel"/>
    <w:tmpl w:val="7B88AD04"/>
    <w:lvl w:ilvl="0" w:tplc="04090001">
      <w:start w:val="1"/>
      <w:numFmt w:val="bullet"/>
      <w:lvlText w:val=""/>
      <w:lvlJc w:val="left"/>
      <w:pPr>
        <w:tabs>
          <w:tab w:val="num" w:pos="720"/>
        </w:tabs>
        <w:ind w:left="720" w:hanging="360"/>
      </w:pPr>
      <w:rPr>
        <w:rFonts w:ascii="Symbol" w:hAnsi="Symbol" w:hint="default"/>
      </w:rPr>
    </w:lvl>
    <w:lvl w:ilvl="1" w:tplc="6938E486" w:tentative="1">
      <w:start w:val="1"/>
      <w:numFmt w:val="bullet"/>
      <w:lvlText w:val=""/>
      <w:lvlJc w:val="left"/>
      <w:pPr>
        <w:tabs>
          <w:tab w:val="num" w:pos="1440"/>
        </w:tabs>
        <w:ind w:left="1440" w:hanging="360"/>
      </w:pPr>
      <w:rPr>
        <w:rFonts w:ascii="Wingdings" w:hAnsi="Wingdings" w:hint="default"/>
      </w:rPr>
    </w:lvl>
    <w:lvl w:ilvl="2" w:tplc="991649F0" w:tentative="1">
      <w:start w:val="1"/>
      <w:numFmt w:val="bullet"/>
      <w:lvlText w:val=""/>
      <w:lvlJc w:val="left"/>
      <w:pPr>
        <w:tabs>
          <w:tab w:val="num" w:pos="2160"/>
        </w:tabs>
        <w:ind w:left="2160" w:hanging="360"/>
      </w:pPr>
      <w:rPr>
        <w:rFonts w:ascii="Wingdings" w:hAnsi="Wingdings" w:hint="default"/>
      </w:rPr>
    </w:lvl>
    <w:lvl w:ilvl="3" w:tplc="D99E016C" w:tentative="1">
      <w:start w:val="1"/>
      <w:numFmt w:val="bullet"/>
      <w:lvlText w:val=""/>
      <w:lvlJc w:val="left"/>
      <w:pPr>
        <w:tabs>
          <w:tab w:val="num" w:pos="2880"/>
        </w:tabs>
        <w:ind w:left="2880" w:hanging="360"/>
      </w:pPr>
      <w:rPr>
        <w:rFonts w:ascii="Wingdings" w:hAnsi="Wingdings" w:hint="default"/>
      </w:rPr>
    </w:lvl>
    <w:lvl w:ilvl="4" w:tplc="0A3853E8" w:tentative="1">
      <w:start w:val="1"/>
      <w:numFmt w:val="bullet"/>
      <w:lvlText w:val=""/>
      <w:lvlJc w:val="left"/>
      <w:pPr>
        <w:tabs>
          <w:tab w:val="num" w:pos="3600"/>
        </w:tabs>
        <w:ind w:left="3600" w:hanging="360"/>
      </w:pPr>
      <w:rPr>
        <w:rFonts w:ascii="Wingdings" w:hAnsi="Wingdings" w:hint="default"/>
      </w:rPr>
    </w:lvl>
    <w:lvl w:ilvl="5" w:tplc="4412C9C8" w:tentative="1">
      <w:start w:val="1"/>
      <w:numFmt w:val="bullet"/>
      <w:lvlText w:val=""/>
      <w:lvlJc w:val="left"/>
      <w:pPr>
        <w:tabs>
          <w:tab w:val="num" w:pos="4320"/>
        </w:tabs>
        <w:ind w:left="4320" w:hanging="360"/>
      </w:pPr>
      <w:rPr>
        <w:rFonts w:ascii="Wingdings" w:hAnsi="Wingdings" w:hint="default"/>
      </w:rPr>
    </w:lvl>
    <w:lvl w:ilvl="6" w:tplc="985203A0" w:tentative="1">
      <w:start w:val="1"/>
      <w:numFmt w:val="bullet"/>
      <w:lvlText w:val=""/>
      <w:lvlJc w:val="left"/>
      <w:pPr>
        <w:tabs>
          <w:tab w:val="num" w:pos="5040"/>
        </w:tabs>
        <w:ind w:left="5040" w:hanging="360"/>
      </w:pPr>
      <w:rPr>
        <w:rFonts w:ascii="Wingdings" w:hAnsi="Wingdings" w:hint="default"/>
      </w:rPr>
    </w:lvl>
    <w:lvl w:ilvl="7" w:tplc="57582D4E" w:tentative="1">
      <w:start w:val="1"/>
      <w:numFmt w:val="bullet"/>
      <w:lvlText w:val=""/>
      <w:lvlJc w:val="left"/>
      <w:pPr>
        <w:tabs>
          <w:tab w:val="num" w:pos="5760"/>
        </w:tabs>
        <w:ind w:left="5760" w:hanging="360"/>
      </w:pPr>
      <w:rPr>
        <w:rFonts w:ascii="Wingdings" w:hAnsi="Wingdings" w:hint="default"/>
      </w:rPr>
    </w:lvl>
    <w:lvl w:ilvl="8" w:tplc="96D8614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02499"/>
    <w:multiLevelType w:val="multilevel"/>
    <w:tmpl w:val="291ECB3C"/>
    <w:lvl w:ilvl="0">
      <w:start w:val="1"/>
      <w:numFmt w:val="bullet"/>
      <w:pStyle w:val="TableBullet0"/>
      <w:lvlText w:val=""/>
      <w:lvlJc w:val="left"/>
      <w:pPr>
        <w:tabs>
          <w:tab w:val="num" w:pos="288"/>
        </w:tabs>
        <w:ind w:left="288" w:hanging="288"/>
      </w:pPr>
      <w:rPr>
        <w:rFonts w:ascii="Wingdings" w:hAnsi="Wingdings" w:hint="default"/>
      </w:rPr>
    </w:lvl>
    <w:lvl w:ilvl="1">
      <w:start w:val="1"/>
      <w:numFmt w:val="bullet"/>
      <w:pStyle w:val="TBL2"/>
      <w:lvlText w:val=""/>
      <w:lvlJc w:val="left"/>
      <w:pPr>
        <w:tabs>
          <w:tab w:val="num" w:pos="378"/>
        </w:tabs>
        <w:ind w:left="378"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BL9"/>
      <w:lvlText w:val=""/>
      <w:lvlJc w:val="left"/>
      <w:pPr>
        <w:tabs>
          <w:tab w:val="num" w:pos="2592"/>
        </w:tabs>
        <w:ind w:left="2592" w:hanging="288"/>
      </w:pPr>
      <w:rPr>
        <w:rFonts w:ascii="Wingdings" w:hAnsi="Wingdings" w:hint="default"/>
      </w:rPr>
    </w:lvl>
  </w:abstractNum>
  <w:abstractNum w:abstractNumId="24" w15:restartNumberingAfterBreak="0">
    <w:nsid w:val="4D8C3126"/>
    <w:multiLevelType w:val="multilevel"/>
    <w:tmpl w:val="26A63120"/>
    <w:lvl w:ilvl="0">
      <w:start w:val="1"/>
      <w:numFmt w:val="decimal"/>
      <w:pStyle w:val="NumberH5"/>
      <w:lvlText w:val="%1."/>
      <w:lvlJc w:val="left"/>
      <w:pPr>
        <w:tabs>
          <w:tab w:val="num" w:pos="1440"/>
        </w:tabs>
        <w:ind w:left="1440" w:hanging="360"/>
      </w:pPr>
    </w:lvl>
    <w:lvl w:ilvl="1">
      <w:start w:val="1"/>
      <w:numFmt w:val="lowerLetter"/>
      <w:pStyle w:val="NL2H5"/>
      <w:lvlText w:val="%2."/>
      <w:lvlJc w:val="left"/>
      <w:pPr>
        <w:tabs>
          <w:tab w:val="num" w:pos="1800"/>
        </w:tabs>
        <w:ind w:left="1800" w:hanging="360"/>
      </w:pPr>
    </w:lvl>
    <w:lvl w:ilvl="2">
      <w:start w:val="1"/>
      <w:numFmt w:val="lowerRoman"/>
      <w:pStyle w:val="NL3H5"/>
      <w:lvlText w:val="%3."/>
      <w:lvlJc w:val="left"/>
      <w:pPr>
        <w:tabs>
          <w:tab w:val="num" w:pos="2160"/>
        </w:tabs>
        <w:ind w:left="2160" w:hanging="360"/>
      </w:pPr>
    </w:lvl>
    <w:lvl w:ilvl="3">
      <w:start w:val="1"/>
      <w:numFmt w:val="decimal"/>
      <w:pStyle w:val="NL4H5"/>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L6H5"/>
      <w:lvlText w:val="%6."/>
      <w:lvlJc w:val="left"/>
      <w:pPr>
        <w:tabs>
          <w:tab w:val="num" w:pos="3240"/>
        </w:tabs>
        <w:ind w:left="3240" w:hanging="360"/>
      </w:pPr>
    </w:lvl>
    <w:lvl w:ilvl="6">
      <w:start w:val="1"/>
      <w:numFmt w:val="decimal"/>
      <w:pStyle w:val="NL7H5"/>
      <w:lvlText w:val="%7."/>
      <w:lvlJc w:val="left"/>
      <w:pPr>
        <w:tabs>
          <w:tab w:val="num" w:pos="3600"/>
        </w:tabs>
        <w:ind w:left="3600" w:hanging="360"/>
      </w:pPr>
    </w:lvl>
    <w:lvl w:ilvl="7">
      <w:start w:val="1"/>
      <w:numFmt w:val="lowerLetter"/>
      <w:pStyle w:val="NL8H5"/>
      <w:lvlText w:val="%8."/>
      <w:lvlJc w:val="left"/>
      <w:pPr>
        <w:tabs>
          <w:tab w:val="num" w:pos="3960"/>
        </w:tabs>
        <w:ind w:left="3960" w:hanging="360"/>
      </w:pPr>
    </w:lvl>
    <w:lvl w:ilvl="8">
      <w:start w:val="1"/>
      <w:numFmt w:val="lowerRoman"/>
      <w:pStyle w:val="NL9H5"/>
      <w:lvlText w:val="%9."/>
      <w:lvlJc w:val="left"/>
      <w:pPr>
        <w:tabs>
          <w:tab w:val="num" w:pos="4320"/>
        </w:tabs>
        <w:ind w:left="4320" w:hanging="360"/>
      </w:pPr>
    </w:lvl>
  </w:abstractNum>
  <w:abstractNum w:abstractNumId="25" w15:restartNumberingAfterBreak="0">
    <w:nsid w:val="516B3F26"/>
    <w:multiLevelType w:val="multilevel"/>
    <w:tmpl w:val="8EB6771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080" w:hanging="360"/>
      </w:pPr>
      <w:rPr>
        <w:rFonts w:hint="default"/>
        <w:sz w:val="22"/>
      </w:rPr>
    </w:lvl>
    <w:lvl w:ilvl="2">
      <w:start w:val="1"/>
      <w:numFmt w:val="decimal"/>
      <w:lvlText w:val="%3)"/>
      <w:lvlJc w:val="left"/>
      <w:pPr>
        <w:tabs>
          <w:tab w:val="num" w:pos="1800"/>
        </w:tabs>
        <w:ind w:left="144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1800" w:hanging="360"/>
      </w:pPr>
      <w:rPr>
        <w:rFonts w:hint="default"/>
      </w:rPr>
    </w:lvl>
    <w:lvl w:ilvl="4">
      <w:start w:val="1"/>
      <w:numFmt w:val="decimal"/>
      <w:lvlText w:val="(%5)"/>
      <w:lvlJc w:val="left"/>
      <w:pPr>
        <w:tabs>
          <w:tab w:val="num" w:pos="252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decimal"/>
      <w:lvlText w:val="-%7-"/>
      <w:lvlJc w:val="left"/>
      <w:pPr>
        <w:tabs>
          <w:tab w:val="num" w:pos="3240"/>
        </w:tabs>
        <w:ind w:left="2880" w:hanging="360"/>
      </w:pPr>
      <w:rPr>
        <w:rFonts w:hint="default"/>
        <w:color w:val="auto"/>
      </w:rPr>
    </w:lvl>
    <w:lvl w:ilvl="7">
      <w:start w:val="1"/>
      <w:numFmt w:val="lowerLetter"/>
      <w:lvlText w:val="-%8-"/>
      <w:lvlJc w:val="left"/>
      <w:pPr>
        <w:tabs>
          <w:tab w:val="num" w:pos="3600"/>
        </w:tabs>
        <w:ind w:left="3240" w:hanging="360"/>
      </w:pPr>
      <w:rPr>
        <w:rFonts w:ascii="Times New Roman" w:hAnsi="Times New Roman" w:cs="Times New Roman" w:hint="default"/>
        <w:b w:val="0"/>
        <w:i w:val="0"/>
        <w:color w:val="auto"/>
        <w:sz w:val="26"/>
        <w:szCs w:val="26"/>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lt;%9&gt;"/>
      <w:lvlJc w:val="left"/>
      <w:pPr>
        <w:tabs>
          <w:tab w:val="num" w:pos="3960"/>
        </w:tabs>
        <w:ind w:left="3600" w:hanging="360"/>
      </w:pPr>
      <w:rPr>
        <w:rFonts w:hint="default"/>
      </w:rPr>
    </w:lvl>
  </w:abstractNum>
  <w:abstractNum w:abstractNumId="26" w15:restartNumberingAfterBreak="0">
    <w:nsid w:val="52942F8A"/>
    <w:multiLevelType w:val="multilevel"/>
    <w:tmpl w:val="B6E885E6"/>
    <w:lvl w:ilvl="0">
      <w:start w:val="1"/>
      <w:numFmt w:val="bullet"/>
      <w:pStyle w:val="BulletH5"/>
      <w:lvlText w:val=""/>
      <w:lvlJc w:val="left"/>
      <w:pPr>
        <w:tabs>
          <w:tab w:val="num" w:pos="1440"/>
        </w:tabs>
        <w:ind w:left="1440" w:hanging="360"/>
      </w:pPr>
      <w:rPr>
        <w:rFonts w:ascii="Symbol" w:hAnsi="Symbol" w:hint="default"/>
      </w:rPr>
    </w:lvl>
    <w:lvl w:ilvl="1">
      <w:start w:val="1"/>
      <w:numFmt w:val="bullet"/>
      <w:pStyle w:val="BL2H5"/>
      <w:lvlText w:val=""/>
      <w:lvlJc w:val="left"/>
      <w:pPr>
        <w:tabs>
          <w:tab w:val="num" w:pos="1800"/>
        </w:tabs>
        <w:ind w:left="1800" w:hanging="360"/>
      </w:pPr>
      <w:rPr>
        <w:rFonts w:ascii="Wingdings" w:hAnsi="Wingdings" w:hint="default"/>
        <w:sz w:val="24"/>
        <w:szCs w:val="24"/>
      </w:rPr>
    </w:lvl>
    <w:lvl w:ilvl="2">
      <w:start w:val="1"/>
      <w:numFmt w:val="bullet"/>
      <w:pStyle w:val="BL3H5"/>
      <w:lvlText w:val=""/>
      <w:lvlJc w:val="left"/>
      <w:pPr>
        <w:tabs>
          <w:tab w:val="num" w:pos="2160"/>
        </w:tabs>
        <w:ind w:left="2160" w:hanging="360"/>
      </w:pPr>
      <w:rPr>
        <w:rFonts w:ascii="Wingdings" w:hAnsi="Wingdings" w:hint="default"/>
        <w:sz w:val="24"/>
        <w:szCs w:val="24"/>
      </w:rPr>
    </w:lvl>
    <w:lvl w:ilvl="3">
      <w:start w:val="1"/>
      <w:numFmt w:val="bullet"/>
      <w:pStyle w:val="BL4H5"/>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L6H5"/>
      <w:lvlText w:val=""/>
      <w:lvlJc w:val="left"/>
      <w:pPr>
        <w:tabs>
          <w:tab w:val="num" w:pos="3240"/>
        </w:tabs>
        <w:ind w:left="3240" w:hanging="360"/>
      </w:pPr>
      <w:rPr>
        <w:rFonts w:ascii="Wingdings" w:hAnsi="Wingdings" w:hint="default"/>
        <w:sz w:val="24"/>
      </w:rPr>
    </w:lvl>
    <w:lvl w:ilvl="6">
      <w:start w:val="1"/>
      <w:numFmt w:val="bullet"/>
      <w:pStyle w:val="BL7H5"/>
      <w:lvlText w:val=""/>
      <w:lvlJc w:val="left"/>
      <w:pPr>
        <w:tabs>
          <w:tab w:val="num" w:pos="3600"/>
        </w:tabs>
        <w:ind w:left="3600" w:hanging="360"/>
      </w:pPr>
      <w:rPr>
        <w:rFonts w:ascii="Symbol" w:hAnsi="Symbol" w:hint="default"/>
        <w:sz w:val="20"/>
      </w:rPr>
    </w:lvl>
    <w:lvl w:ilvl="7">
      <w:start w:val="1"/>
      <w:numFmt w:val="bullet"/>
      <w:pStyle w:val="BL8H5"/>
      <w:lvlText w:val=""/>
      <w:lvlJc w:val="left"/>
      <w:pPr>
        <w:tabs>
          <w:tab w:val="num" w:pos="3960"/>
        </w:tabs>
        <w:ind w:left="3960" w:hanging="360"/>
      </w:pPr>
      <w:rPr>
        <w:rFonts w:ascii="Wingdings" w:hAnsi="Wingdings" w:hint="default"/>
        <w:sz w:val="24"/>
      </w:rPr>
    </w:lvl>
    <w:lvl w:ilvl="8">
      <w:start w:val="1"/>
      <w:numFmt w:val="bullet"/>
      <w:pStyle w:val="BL9H5"/>
      <w:lvlText w:val=""/>
      <w:lvlJc w:val="left"/>
      <w:pPr>
        <w:tabs>
          <w:tab w:val="num" w:pos="4320"/>
        </w:tabs>
        <w:ind w:left="4320" w:hanging="360"/>
      </w:pPr>
      <w:rPr>
        <w:rFonts w:ascii="Wingdings" w:hAnsi="Wingdings" w:hint="default"/>
        <w:sz w:val="24"/>
      </w:rPr>
    </w:lvl>
  </w:abstractNum>
  <w:abstractNum w:abstractNumId="27" w15:restartNumberingAfterBreak="0">
    <w:nsid w:val="52B072AE"/>
    <w:multiLevelType w:val="hybridMultilevel"/>
    <w:tmpl w:val="2FC61E2C"/>
    <w:lvl w:ilvl="0" w:tplc="CC103334">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EB4D1D"/>
    <w:multiLevelType w:val="hybridMultilevel"/>
    <w:tmpl w:val="4A38D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5540D1"/>
    <w:multiLevelType w:val="multilevel"/>
    <w:tmpl w:val="BA469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6F1FD2"/>
    <w:multiLevelType w:val="hybridMultilevel"/>
    <w:tmpl w:val="C6A2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239E1"/>
    <w:multiLevelType w:val="hybridMultilevel"/>
    <w:tmpl w:val="93A83E72"/>
    <w:lvl w:ilvl="0" w:tplc="23502F8E">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9720C78"/>
    <w:multiLevelType w:val="multilevel"/>
    <w:tmpl w:val="B8B45B3E"/>
    <w:lvl w:ilvl="0">
      <w:start w:val="1"/>
      <w:numFmt w:val="upperLetter"/>
      <w:suff w:val="nothing"/>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9D13A06"/>
    <w:multiLevelType w:val="multilevel"/>
    <w:tmpl w:val="1A348550"/>
    <w:lvl w:ilvl="0">
      <w:start w:val="1"/>
      <w:numFmt w:val="decimal"/>
      <w:pStyle w:val="TableNumber"/>
      <w:lvlText w:val="%1."/>
      <w:lvlJc w:val="left"/>
      <w:pPr>
        <w:tabs>
          <w:tab w:val="num" w:pos="288"/>
        </w:tabs>
        <w:ind w:left="288" w:hanging="288"/>
      </w:pPr>
      <w:rPr>
        <w:rFonts w:hint="default"/>
      </w:rPr>
    </w:lvl>
    <w:lvl w:ilvl="1">
      <w:start w:val="1"/>
      <w:numFmt w:val="lowerLetter"/>
      <w:pStyle w:val="TNL2"/>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34"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595A49"/>
    <w:multiLevelType w:val="multilevel"/>
    <w:tmpl w:val="E89438B6"/>
    <w:lvl w:ilvl="0">
      <w:start w:val="1"/>
      <w:numFmt w:val="upperLetter"/>
      <w:pStyle w:val="Heading9"/>
      <w:suff w:val="nothing"/>
      <w:lvlText w:val="Appendix %1: "/>
      <w:lvlJc w:val="left"/>
      <w:pPr>
        <w:ind w:left="0" w:firstLine="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37" w15:restartNumberingAfterBreak="0">
    <w:nsid w:val="7E61109A"/>
    <w:multiLevelType w:val="multilevel"/>
    <w:tmpl w:val="B02868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E683E30"/>
    <w:multiLevelType w:val="hybridMultilevel"/>
    <w:tmpl w:val="FA82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37"/>
  </w:num>
  <w:num w:numId="4">
    <w:abstractNumId w:val="36"/>
  </w:num>
  <w:num w:numId="5">
    <w:abstractNumId w:val="23"/>
  </w:num>
  <w:num w:numId="6">
    <w:abstractNumId w:val="33"/>
  </w:num>
  <w:num w:numId="7">
    <w:abstractNumId w:val="19"/>
  </w:num>
  <w:num w:numId="8">
    <w:abstractNumId w:val="25"/>
  </w:num>
  <w:num w:numId="9">
    <w:abstractNumId w:val="11"/>
  </w:num>
  <w:num w:numId="10">
    <w:abstractNumId w:val="1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5"/>
  </w:num>
  <w:num w:numId="24">
    <w:abstractNumId w:val="16"/>
  </w:num>
  <w:num w:numId="25">
    <w:abstractNumId w:val="36"/>
    <w:lvlOverride w:ilvl="0">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Override>
    <w:lvlOverride w:ilvl="1">
      <w:lvl w:ilvl="1">
        <w:start w:val="1"/>
        <w:numFmt w:val="upperLetter"/>
        <w:pStyle w:val="OL2"/>
        <w:lvlText w:val="%2."/>
        <w:lvlJc w:val="left"/>
        <w:pPr>
          <w:tabs>
            <w:tab w:val="num" w:pos="1440"/>
          </w:tabs>
          <w:ind w:left="1440" w:hanging="720"/>
        </w:pPr>
        <w:rPr>
          <w:rFonts w:ascii="Arial" w:hAnsi="Arial" w:hint="default"/>
          <w:b w:val="0"/>
          <w:i w:val="0"/>
          <w:sz w:val="20"/>
        </w:rPr>
      </w:lvl>
    </w:lvlOverride>
    <w:lvlOverride w:ilvl="2">
      <w:lvl w:ilvl="2">
        <w:start w:val="1"/>
        <w:numFmt w:val="decimal"/>
        <w:pStyle w:val="OL3"/>
        <w:lvlText w:val="%3."/>
        <w:lvlJc w:val="left"/>
        <w:pPr>
          <w:tabs>
            <w:tab w:val="num" w:pos="2160"/>
          </w:tabs>
          <w:ind w:left="2160" w:hanging="720"/>
        </w:pPr>
        <w:rPr>
          <w:rFonts w:ascii="Arial" w:hAnsi="Arial" w:hint="default"/>
          <w:b w:val="0"/>
          <w:i w:val="0"/>
          <w:sz w:val="20"/>
        </w:rPr>
      </w:lvl>
    </w:lvlOverride>
    <w:lvlOverride w:ilvl="3">
      <w:lvl w:ilvl="3">
        <w:start w:val="1"/>
        <w:numFmt w:val="lowerLetter"/>
        <w:pStyle w:val="OL4"/>
        <w:lvlText w:val="%4."/>
        <w:lvlJc w:val="left"/>
        <w:pPr>
          <w:tabs>
            <w:tab w:val="num" w:pos="2880"/>
          </w:tabs>
          <w:ind w:left="2880" w:hanging="720"/>
        </w:pPr>
        <w:rPr>
          <w:rFonts w:ascii="Arial" w:hAnsi="Arial" w:hint="default"/>
          <w:b w:val="0"/>
          <w:i w:val="0"/>
          <w:sz w:val="20"/>
        </w:rPr>
      </w:lvl>
    </w:lvlOverride>
    <w:lvlOverride w:ilvl="4">
      <w:lvl w:ilvl="4">
        <w:start w:val="1"/>
        <w:numFmt w:val="lowerRoman"/>
        <w:pStyle w:val="OL5"/>
        <w:lvlText w:val="%5."/>
        <w:lvlJc w:val="left"/>
        <w:pPr>
          <w:tabs>
            <w:tab w:val="num" w:pos="3600"/>
          </w:tabs>
          <w:ind w:left="3600" w:hanging="720"/>
        </w:pPr>
        <w:rPr>
          <w:rFonts w:ascii="Arial" w:hAnsi="Arial" w:hint="default"/>
          <w:b w:val="0"/>
          <w:i w:val="0"/>
          <w:sz w:val="20"/>
        </w:rPr>
      </w:lvl>
    </w:lvlOverride>
    <w:lvlOverride w:ilvl="5">
      <w:lvl w:ilvl="5">
        <w:start w:val="1"/>
        <w:numFmt w:val="decimal"/>
        <w:pStyle w:val="OL6"/>
        <w:lvlText w:val="%6)"/>
        <w:lvlJc w:val="left"/>
        <w:pPr>
          <w:tabs>
            <w:tab w:val="num" w:pos="4320"/>
          </w:tabs>
          <w:ind w:left="4320" w:hanging="720"/>
        </w:pPr>
        <w:rPr>
          <w:rFonts w:ascii="Arial" w:hAnsi="Arial" w:hint="default"/>
          <w:b w:val="0"/>
          <w:i w:val="0"/>
          <w:sz w:val="20"/>
        </w:rPr>
      </w:lvl>
    </w:lvlOverride>
    <w:lvlOverride w:ilvl="6">
      <w:lvl w:ilvl="6">
        <w:start w:val="1"/>
        <w:numFmt w:val="lowerLetter"/>
        <w:pStyle w:val="OL7"/>
        <w:lvlText w:val="%7)"/>
        <w:lvlJc w:val="left"/>
        <w:pPr>
          <w:tabs>
            <w:tab w:val="num" w:pos="5040"/>
          </w:tabs>
          <w:ind w:left="5040" w:hanging="720"/>
        </w:pPr>
        <w:rPr>
          <w:rFonts w:ascii="Arial" w:hAnsi="Arial" w:hint="default"/>
          <w:b w:val="0"/>
          <w:i w:val="0"/>
          <w:sz w:val="20"/>
        </w:rPr>
      </w:lvl>
    </w:lvlOverride>
    <w:lvlOverride w:ilvl="7">
      <w:lvl w:ilvl="7">
        <w:start w:val="1"/>
        <w:numFmt w:val="lowerRoman"/>
        <w:pStyle w:val="OL8"/>
        <w:lvlText w:val="%8)"/>
        <w:lvlJc w:val="left"/>
        <w:pPr>
          <w:tabs>
            <w:tab w:val="num" w:pos="5760"/>
          </w:tabs>
          <w:ind w:left="5760" w:hanging="720"/>
        </w:pPr>
        <w:rPr>
          <w:rFonts w:ascii="Arial" w:hAnsi="Arial" w:hint="default"/>
          <w:b w:val="0"/>
          <w:i w:val="0"/>
          <w:sz w:val="20"/>
        </w:rPr>
      </w:lvl>
    </w:lvlOverride>
    <w:lvlOverride w:ilvl="8">
      <w:lvl w:ilvl="8">
        <w:start w:val="1"/>
        <w:numFmt w:val="decimal"/>
        <w:pStyle w:val="OL9"/>
        <w:lvlText w:val="(%9)"/>
        <w:lvlJc w:val="left"/>
        <w:pPr>
          <w:tabs>
            <w:tab w:val="num" w:pos="6480"/>
          </w:tabs>
          <w:ind w:left="6480" w:hanging="720"/>
        </w:pPr>
        <w:rPr>
          <w:rFonts w:ascii="Arial" w:hAnsi="Arial" w:hint="default"/>
          <w:b w:val="0"/>
          <w:i w:val="0"/>
          <w:sz w:val="20"/>
        </w:rPr>
      </w:lvl>
    </w:lvlOverride>
  </w:num>
  <w:num w:numId="26">
    <w:abstractNumId w:val="3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3"/>
  </w:num>
  <w:num w:numId="30">
    <w:abstractNumId w:val="20"/>
  </w:num>
  <w:num w:numId="31">
    <w:abstractNumId w:val="21"/>
  </w:num>
  <w:num w:numId="32">
    <w:abstractNumId w:val="10"/>
  </w:num>
  <w:num w:numId="33">
    <w:abstractNumId w:val="38"/>
  </w:num>
  <w:num w:numId="34">
    <w:abstractNumId w:val="22"/>
  </w:num>
  <w:num w:numId="35">
    <w:abstractNumId w:val="17"/>
  </w:num>
  <w:num w:numId="36">
    <w:abstractNumId w:val="14"/>
  </w:num>
  <w:num w:numId="37">
    <w:abstractNumId w:val="27"/>
  </w:num>
  <w:num w:numId="38">
    <w:abstractNumId w:val="31"/>
  </w:num>
  <w:num w:numId="39">
    <w:abstractNumId w:val="29"/>
  </w:num>
  <w:num w:numId="40">
    <w:abstractNumId w:val="30"/>
  </w:num>
  <w:num w:numId="4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90"/>
    <w:rsid w:val="00011BD1"/>
    <w:rsid w:val="00013359"/>
    <w:rsid w:val="000203A4"/>
    <w:rsid w:val="0002208D"/>
    <w:rsid w:val="0002273D"/>
    <w:rsid w:val="00030263"/>
    <w:rsid w:val="00033934"/>
    <w:rsid w:val="0006501E"/>
    <w:rsid w:val="00066E7C"/>
    <w:rsid w:val="000749F7"/>
    <w:rsid w:val="000763DC"/>
    <w:rsid w:val="000773D2"/>
    <w:rsid w:val="000808DF"/>
    <w:rsid w:val="00081472"/>
    <w:rsid w:val="0008214C"/>
    <w:rsid w:val="00091820"/>
    <w:rsid w:val="000A7440"/>
    <w:rsid w:val="000B0FAB"/>
    <w:rsid w:val="000B48F8"/>
    <w:rsid w:val="000B608A"/>
    <w:rsid w:val="000C45FA"/>
    <w:rsid w:val="000D2A85"/>
    <w:rsid w:val="000D4B5B"/>
    <w:rsid w:val="000D57D0"/>
    <w:rsid w:val="000E2752"/>
    <w:rsid w:val="000E5EA2"/>
    <w:rsid w:val="000F2368"/>
    <w:rsid w:val="00105ADB"/>
    <w:rsid w:val="00106969"/>
    <w:rsid w:val="00107EBB"/>
    <w:rsid w:val="001206CA"/>
    <w:rsid w:val="00125D15"/>
    <w:rsid w:val="00127DFC"/>
    <w:rsid w:val="00133E6B"/>
    <w:rsid w:val="001340B6"/>
    <w:rsid w:val="00140A9D"/>
    <w:rsid w:val="001437B9"/>
    <w:rsid w:val="00150CD5"/>
    <w:rsid w:val="00150D00"/>
    <w:rsid w:val="001549DE"/>
    <w:rsid w:val="00154A93"/>
    <w:rsid w:val="00162C86"/>
    <w:rsid w:val="001666EA"/>
    <w:rsid w:val="00193E67"/>
    <w:rsid w:val="001A59BA"/>
    <w:rsid w:val="001B2DBA"/>
    <w:rsid w:val="001D1BA0"/>
    <w:rsid w:val="001D421A"/>
    <w:rsid w:val="001E64B5"/>
    <w:rsid w:val="001F58A3"/>
    <w:rsid w:val="002062C8"/>
    <w:rsid w:val="00216A45"/>
    <w:rsid w:val="00217C32"/>
    <w:rsid w:val="0022089D"/>
    <w:rsid w:val="00223A98"/>
    <w:rsid w:val="0023451B"/>
    <w:rsid w:val="00234781"/>
    <w:rsid w:val="00242E7A"/>
    <w:rsid w:val="00243A8E"/>
    <w:rsid w:val="0026374E"/>
    <w:rsid w:val="00267937"/>
    <w:rsid w:val="00272CEA"/>
    <w:rsid w:val="002743AE"/>
    <w:rsid w:val="00284B57"/>
    <w:rsid w:val="002958D8"/>
    <w:rsid w:val="00296F1E"/>
    <w:rsid w:val="00297347"/>
    <w:rsid w:val="002A2212"/>
    <w:rsid w:val="002A34F8"/>
    <w:rsid w:val="002B2CAB"/>
    <w:rsid w:val="002B5AA0"/>
    <w:rsid w:val="002C5997"/>
    <w:rsid w:val="002D144D"/>
    <w:rsid w:val="002E2598"/>
    <w:rsid w:val="002E390C"/>
    <w:rsid w:val="002E7E27"/>
    <w:rsid w:val="002F2976"/>
    <w:rsid w:val="002F3E69"/>
    <w:rsid w:val="0030155D"/>
    <w:rsid w:val="0030197B"/>
    <w:rsid w:val="00307EF0"/>
    <w:rsid w:val="00315DD6"/>
    <w:rsid w:val="00317943"/>
    <w:rsid w:val="0033005E"/>
    <w:rsid w:val="00334346"/>
    <w:rsid w:val="003626FC"/>
    <w:rsid w:val="00363C6B"/>
    <w:rsid w:val="0036589E"/>
    <w:rsid w:val="00380177"/>
    <w:rsid w:val="00384EE6"/>
    <w:rsid w:val="003939B3"/>
    <w:rsid w:val="0039748A"/>
    <w:rsid w:val="003A4149"/>
    <w:rsid w:val="003B10D4"/>
    <w:rsid w:val="003B13D5"/>
    <w:rsid w:val="003B657F"/>
    <w:rsid w:val="003C500D"/>
    <w:rsid w:val="003D5EC6"/>
    <w:rsid w:val="003E2989"/>
    <w:rsid w:val="004034E8"/>
    <w:rsid w:val="004050E3"/>
    <w:rsid w:val="00406D49"/>
    <w:rsid w:val="00410B05"/>
    <w:rsid w:val="00414A4F"/>
    <w:rsid w:val="0042106A"/>
    <w:rsid w:val="00427E59"/>
    <w:rsid w:val="004465B5"/>
    <w:rsid w:val="00446A76"/>
    <w:rsid w:val="00450696"/>
    <w:rsid w:val="00464DB3"/>
    <w:rsid w:val="00467712"/>
    <w:rsid w:val="0047033B"/>
    <w:rsid w:val="00484CE0"/>
    <w:rsid w:val="004966CC"/>
    <w:rsid w:val="00497477"/>
    <w:rsid w:val="004A521A"/>
    <w:rsid w:val="004A626C"/>
    <w:rsid w:val="004B7012"/>
    <w:rsid w:val="004C0CAC"/>
    <w:rsid w:val="004C2FFB"/>
    <w:rsid w:val="004C4367"/>
    <w:rsid w:val="004C791C"/>
    <w:rsid w:val="004D3964"/>
    <w:rsid w:val="004D5351"/>
    <w:rsid w:val="004E129D"/>
    <w:rsid w:val="004E17B0"/>
    <w:rsid w:val="004F772A"/>
    <w:rsid w:val="00512CBD"/>
    <w:rsid w:val="00513010"/>
    <w:rsid w:val="005175FE"/>
    <w:rsid w:val="00521992"/>
    <w:rsid w:val="0052426C"/>
    <w:rsid w:val="00536ADA"/>
    <w:rsid w:val="0054142E"/>
    <w:rsid w:val="00546B5B"/>
    <w:rsid w:val="005614D7"/>
    <w:rsid w:val="00565627"/>
    <w:rsid w:val="00570FE2"/>
    <w:rsid w:val="005734B2"/>
    <w:rsid w:val="00587E57"/>
    <w:rsid w:val="00591C77"/>
    <w:rsid w:val="005A2B16"/>
    <w:rsid w:val="005A7B3A"/>
    <w:rsid w:val="005B05A5"/>
    <w:rsid w:val="005B3E81"/>
    <w:rsid w:val="005B7764"/>
    <w:rsid w:val="005F40F7"/>
    <w:rsid w:val="005F48BD"/>
    <w:rsid w:val="005F7DF9"/>
    <w:rsid w:val="00604FC9"/>
    <w:rsid w:val="00607D31"/>
    <w:rsid w:val="00613727"/>
    <w:rsid w:val="0062233C"/>
    <w:rsid w:val="00646E02"/>
    <w:rsid w:val="00647AD7"/>
    <w:rsid w:val="0065073F"/>
    <w:rsid w:val="0065525E"/>
    <w:rsid w:val="00662B61"/>
    <w:rsid w:val="006639C0"/>
    <w:rsid w:val="00670FF9"/>
    <w:rsid w:val="0067149D"/>
    <w:rsid w:val="00672927"/>
    <w:rsid w:val="00673850"/>
    <w:rsid w:val="00674213"/>
    <w:rsid w:val="00674764"/>
    <w:rsid w:val="00691941"/>
    <w:rsid w:val="006B4C22"/>
    <w:rsid w:val="006C5C45"/>
    <w:rsid w:val="006C78FF"/>
    <w:rsid w:val="006C7E66"/>
    <w:rsid w:val="006D2199"/>
    <w:rsid w:val="006D3CB3"/>
    <w:rsid w:val="006D45A8"/>
    <w:rsid w:val="006D5F5E"/>
    <w:rsid w:val="006E7854"/>
    <w:rsid w:val="006F37CA"/>
    <w:rsid w:val="00704C57"/>
    <w:rsid w:val="00713F7D"/>
    <w:rsid w:val="0071496F"/>
    <w:rsid w:val="00722D02"/>
    <w:rsid w:val="007247CC"/>
    <w:rsid w:val="007269B0"/>
    <w:rsid w:val="007322DF"/>
    <w:rsid w:val="00732E3B"/>
    <w:rsid w:val="00735070"/>
    <w:rsid w:val="0074093C"/>
    <w:rsid w:val="00744853"/>
    <w:rsid w:val="00747117"/>
    <w:rsid w:val="0075463D"/>
    <w:rsid w:val="0077392E"/>
    <w:rsid w:val="00791033"/>
    <w:rsid w:val="00792AAB"/>
    <w:rsid w:val="00793B31"/>
    <w:rsid w:val="00793D16"/>
    <w:rsid w:val="007A44C9"/>
    <w:rsid w:val="007A56F4"/>
    <w:rsid w:val="007B4E5B"/>
    <w:rsid w:val="007B565C"/>
    <w:rsid w:val="007D3817"/>
    <w:rsid w:val="007D55D0"/>
    <w:rsid w:val="007E0BF5"/>
    <w:rsid w:val="007E440B"/>
    <w:rsid w:val="007F0491"/>
    <w:rsid w:val="007F79B0"/>
    <w:rsid w:val="00800F8E"/>
    <w:rsid w:val="00804BA0"/>
    <w:rsid w:val="008118D6"/>
    <w:rsid w:val="00813523"/>
    <w:rsid w:val="00835012"/>
    <w:rsid w:val="00842E9A"/>
    <w:rsid w:val="00855545"/>
    <w:rsid w:val="00873110"/>
    <w:rsid w:val="0088499E"/>
    <w:rsid w:val="008849CF"/>
    <w:rsid w:val="008851EB"/>
    <w:rsid w:val="0088676F"/>
    <w:rsid w:val="00891ECF"/>
    <w:rsid w:val="00892A89"/>
    <w:rsid w:val="008B2959"/>
    <w:rsid w:val="008B5537"/>
    <w:rsid w:val="008C03A6"/>
    <w:rsid w:val="008F0E6A"/>
    <w:rsid w:val="009013C6"/>
    <w:rsid w:val="009043AA"/>
    <w:rsid w:val="00923106"/>
    <w:rsid w:val="00926286"/>
    <w:rsid w:val="00931308"/>
    <w:rsid w:val="00935198"/>
    <w:rsid w:val="00937B25"/>
    <w:rsid w:val="00940ADA"/>
    <w:rsid w:val="0094751A"/>
    <w:rsid w:val="0095146A"/>
    <w:rsid w:val="0096503C"/>
    <w:rsid w:val="0098576E"/>
    <w:rsid w:val="009951BC"/>
    <w:rsid w:val="009A564D"/>
    <w:rsid w:val="009A6B4E"/>
    <w:rsid w:val="009B0190"/>
    <w:rsid w:val="009C54C9"/>
    <w:rsid w:val="009C7015"/>
    <w:rsid w:val="009D2FBB"/>
    <w:rsid w:val="009E376B"/>
    <w:rsid w:val="009E7329"/>
    <w:rsid w:val="009F7E2A"/>
    <w:rsid w:val="00A04BC3"/>
    <w:rsid w:val="00A12B85"/>
    <w:rsid w:val="00A147AD"/>
    <w:rsid w:val="00A21D5F"/>
    <w:rsid w:val="00A26153"/>
    <w:rsid w:val="00A3473B"/>
    <w:rsid w:val="00A40B9E"/>
    <w:rsid w:val="00A42667"/>
    <w:rsid w:val="00A461D1"/>
    <w:rsid w:val="00A47E8B"/>
    <w:rsid w:val="00A61069"/>
    <w:rsid w:val="00A62018"/>
    <w:rsid w:val="00A76A5D"/>
    <w:rsid w:val="00A83477"/>
    <w:rsid w:val="00A854B7"/>
    <w:rsid w:val="00A97402"/>
    <w:rsid w:val="00AA0013"/>
    <w:rsid w:val="00AA3FBB"/>
    <w:rsid w:val="00AA6180"/>
    <w:rsid w:val="00AA71D0"/>
    <w:rsid w:val="00AD2395"/>
    <w:rsid w:val="00AE35B0"/>
    <w:rsid w:val="00AE5AA7"/>
    <w:rsid w:val="00AF76F7"/>
    <w:rsid w:val="00B06811"/>
    <w:rsid w:val="00B31E0F"/>
    <w:rsid w:val="00B34BC5"/>
    <w:rsid w:val="00B42636"/>
    <w:rsid w:val="00B444F1"/>
    <w:rsid w:val="00B44CD2"/>
    <w:rsid w:val="00B52901"/>
    <w:rsid w:val="00B568E2"/>
    <w:rsid w:val="00B56E95"/>
    <w:rsid w:val="00B62339"/>
    <w:rsid w:val="00B67457"/>
    <w:rsid w:val="00B84001"/>
    <w:rsid w:val="00B911AA"/>
    <w:rsid w:val="00BA51CA"/>
    <w:rsid w:val="00BA609E"/>
    <w:rsid w:val="00BA7FE3"/>
    <w:rsid w:val="00BB0883"/>
    <w:rsid w:val="00BB2790"/>
    <w:rsid w:val="00BB7C5F"/>
    <w:rsid w:val="00BC3E0F"/>
    <w:rsid w:val="00BD0BED"/>
    <w:rsid w:val="00BD2522"/>
    <w:rsid w:val="00BD34CF"/>
    <w:rsid w:val="00C01F12"/>
    <w:rsid w:val="00C02403"/>
    <w:rsid w:val="00C049DE"/>
    <w:rsid w:val="00C17FD0"/>
    <w:rsid w:val="00C2006E"/>
    <w:rsid w:val="00C37FF2"/>
    <w:rsid w:val="00C40A18"/>
    <w:rsid w:val="00C45A51"/>
    <w:rsid w:val="00C46544"/>
    <w:rsid w:val="00C477A1"/>
    <w:rsid w:val="00C51B37"/>
    <w:rsid w:val="00C537E6"/>
    <w:rsid w:val="00C57B6C"/>
    <w:rsid w:val="00C60E2A"/>
    <w:rsid w:val="00C72CD5"/>
    <w:rsid w:val="00C77679"/>
    <w:rsid w:val="00C81893"/>
    <w:rsid w:val="00C85772"/>
    <w:rsid w:val="00C865AB"/>
    <w:rsid w:val="00CB0173"/>
    <w:rsid w:val="00CD3E05"/>
    <w:rsid w:val="00CD55E0"/>
    <w:rsid w:val="00CD7C13"/>
    <w:rsid w:val="00CE126C"/>
    <w:rsid w:val="00CE3DA7"/>
    <w:rsid w:val="00CF0346"/>
    <w:rsid w:val="00CF1703"/>
    <w:rsid w:val="00D13C40"/>
    <w:rsid w:val="00D2065E"/>
    <w:rsid w:val="00D272B9"/>
    <w:rsid w:val="00D34819"/>
    <w:rsid w:val="00D41DA8"/>
    <w:rsid w:val="00D625CC"/>
    <w:rsid w:val="00D707C1"/>
    <w:rsid w:val="00D7585F"/>
    <w:rsid w:val="00D8332C"/>
    <w:rsid w:val="00D9780B"/>
    <w:rsid w:val="00DA1AED"/>
    <w:rsid w:val="00DB27CC"/>
    <w:rsid w:val="00DC6BEF"/>
    <w:rsid w:val="00DD1B75"/>
    <w:rsid w:val="00DD23B2"/>
    <w:rsid w:val="00DD4394"/>
    <w:rsid w:val="00DF08FC"/>
    <w:rsid w:val="00DF1CAE"/>
    <w:rsid w:val="00DF5E13"/>
    <w:rsid w:val="00DF66CC"/>
    <w:rsid w:val="00DF717E"/>
    <w:rsid w:val="00E06705"/>
    <w:rsid w:val="00E15100"/>
    <w:rsid w:val="00E213EE"/>
    <w:rsid w:val="00E22D35"/>
    <w:rsid w:val="00E31863"/>
    <w:rsid w:val="00E3574E"/>
    <w:rsid w:val="00E4055F"/>
    <w:rsid w:val="00E50AC8"/>
    <w:rsid w:val="00E61E8F"/>
    <w:rsid w:val="00E6237F"/>
    <w:rsid w:val="00E63503"/>
    <w:rsid w:val="00E70F9F"/>
    <w:rsid w:val="00E7459F"/>
    <w:rsid w:val="00E77E1C"/>
    <w:rsid w:val="00E90997"/>
    <w:rsid w:val="00E95B8E"/>
    <w:rsid w:val="00EA4446"/>
    <w:rsid w:val="00EA7A39"/>
    <w:rsid w:val="00EB3B0C"/>
    <w:rsid w:val="00EC775C"/>
    <w:rsid w:val="00EE08DF"/>
    <w:rsid w:val="00EE6E8A"/>
    <w:rsid w:val="00F2014C"/>
    <w:rsid w:val="00F203D8"/>
    <w:rsid w:val="00F21B1A"/>
    <w:rsid w:val="00F250D6"/>
    <w:rsid w:val="00F34DFC"/>
    <w:rsid w:val="00F377A8"/>
    <w:rsid w:val="00F406A4"/>
    <w:rsid w:val="00F46A29"/>
    <w:rsid w:val="00F55081"/>
    <w:rsid w:val="00F675C0"/>
    <w:rsid w:val="00F8001D"/>
    <w:rsid w:val="00F80E22"/>
    <w:rsid w:val="00F8422D"/>
    <w:rsid w:val="00FA3770"/>
    <w:rsid w:val="00FA3BB1"/>
    <w:rsid w:val="00FA7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A9FC4"/>
  <w15:docId w15:val="{49270E72-1879-407F-8FD9-4617A01A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ADB"/>
    <w:rPr>
      <w:rFonts w:ascii="Arial" w:hAnsi="Arial"/>
      <w:sz w:val="20"/>
    </w:rPr>
  </w:style>
  <w:style w:type="paragraph" w:styleId="Heading1">
    <w:name w:val="heading 1"/>
    <w:basedOn w:val="Normal"/>
    <w:next w:val="BodyText"/>
    <w:link w:val="Heading1Char"/>
    <w:uiPriority w:val="9"/>
    <w:qFormat/>
    <w:rsid w:val="00A461D1"/>
    <w:pPr>
      <w:keepNext/>
      <w:keepLines/>
      <w:spacing w:before="120" w:after="120"/>
      <w:jc w:val="center"/>
      <w:outlineLvl w:val="0"/>
    </w:pPr>
    <w:rPr>
      <w:rFonts w:eastAsiaTheme="majorEastAsia" w:cstheme="majorBidi"/>
      <w:b/>
      <w:bCs/>
      <w:color w:val="135A95"/>
      <w:sz w:val="38"/>
      <w:szCs w:val="28"/>
    </w:rPr>
  </w:style>
  <w:style w:type="paragraph" w:styleId="Heading2">
    <w:name w:val="heading 2"/>
    <w:basedOn w:val="Normal"/>
    <w:next w:val="BodyText"/>
    <w:link w:val="Heading2Char"/>
    <w:uiPriority w:val="9"/>
    <w:qFormat/>
    <w:rsid w:val="005F7DF9"/>
    <w:pPr>
      <w:keepNext/>
      <w:keepLines/>
      <w:spacing w:before="240" w:after="120"/>
      <w:outlineLvl w:val="1"/>
    </w:pPr>
    <w:rPr>
      <w:rFonts w:eastAsiaTheme="majorEastAsia" w:cstheme="majorBidi"/>
      <w:bCs/>
      <w:color w:val="005A9E"/>
      <w:sz w:val="36"/>
      <w:szCs w:val="26"/>
    </w:rPr>
  </w:style>
  <w:style w:type="paragraph" w:styleId="Heading3">
    <w:name w:val="heading 3"/>
    <w:basedOn w:val="Normal"/>
    <w:next w:val="BodyText"/>
    <w:link w:val="Heading3Char"/>
    <w:uiPriority w:val="9"/>
    <w:qFormat/>
    <w:rsid w:val="00BA609E"/>
    <w:pPr>
      <w:keepNext/>
      <w:keepLines/>
      <w:spacing w:before="320" w:after="240"/>
      <w:outlineLvl w:val="2"/>
    </w:pPr>
    <w:rPr>
      <w:rFonts w:eastAsiaTheme="majorEastAsia" w:cstheme="majorBidi"/>
      <w:bCs/>
      <w:i/>
      <w:color w:val="005A9E"/>
      <w:sz w:val="28"/>
    </w:rPr>
  </w:style>
  <w:style w:type="paragraph" w:styleId="Heading4">
    <w:name w:val="heading 4"/>
    <w:basedOn w:val="Normal"/>
    <w:next w:val="BodyText"/>
    <w:link w:val="Heading4Char"/>
    <w:uiPriority w:val="9"/>
    <w:unhideWhenUsed/>
    <w:qFormat/>
    <w:rsid w:val="003939B3"/>
    <w:pPr>
      <w:keepNext/>
      <w:keepLines/>
      <w:spacing w:before="400" w:after="120"/>
      <w:outlineLvl w:val="3"/>
    </w:pPr>
    <w:rPr>
      <w:rFonts w:eastAsiaTheme="majorEastAsia" w:cstheme="majorBidi"/>
      <w:b/>
      <w:bCs/>
      <w:iCs/>
      <w:color w:val="005A9E"/>
      <w:sz w:val="22"/>
    </w:rPr>
  </w:style>
  <w:style w:type="paragraph" w:styleId="Heading5">
    <w:name w:val="heading 5"/>
    <w:basedOn w:val="Normal"/>
    <w:next w:val="Normal"/>
    <w:link w:val="Heading5Char"/>
    <w:uiPriority w:val="9"/>
    <w:unhideWhenUsed/>
    <w:qFormat/>
    <w:rsid w:val="00D272B9"/>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semiHidden/>
    <w:unhideWhenUsed/>
    <w:qFormat/>
    <w:rsid w:val="00C40A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3850"/>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B911AA"/>
    <w:pPr>
      <w:numPr>
        <w:numId w:val="2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Title"/>
    <w:rsid w:val="0042106A"/>
    <w:rPr>
      <w:rFonts w:ascii="Arial" w:hAnsi="Arial"/>
    </w:rPr>
  </w:style>
  <w:style w:type="paragraph" w:customStyle="1" w:styleId="CoverSubtitle">
    <w:name w:val="Cover Subtitle"/>
    <w:basedOn w:val="Subtitle"/>
    <w:rsid w:val="0042106A"/>
    <w:rPr>
      <w:rFonts w:ascii="Arial" w:hAnsi="Arial"/>
    </w:rPr>
  </w:style>
  <w:style w:type="paragraph" w:customStyle="1" w:styleId="CoverDate">
    <w:name w:val="Cover Date"/>
    <w:basedOn w:val="Normal"/>
    <w:rsid w:val="0042106A"/>
    <w:pPr>
      <w:spacing w:before="120"/>
      <w:ind w:left="3154"/>
    </w:pPr>
    <w:rPr>
      <w:color w:val="595959" w:themeColor="text1" w:themeTint="A6"/>
      <w:szCs w:val="20"/>
    </w:rPr>
  </w:style>
  <w:style w:type="paragraph" w:styleId="Header">
    <w:name w:val="header"/>
    <w:basedOn w:val="Normal"/>
    <w:link w:val="HeaderChar"/>
    <w:unhideWhenUsed/>
    <w:rsid w:val="008118D6"/>
    <w:pPr>
      <w:tabs>
        <w:tab w:val="center" w:pos="4680"/>
        <w:tab w:val="right" w:pos="9360"/>
      </w:tabs>
    </w:pPr>
  </w:style>
  <w:style w:type="character" w:customStyle="1" w:styleId="HeaderChar">
    <w:name w:val="Header Char"/>
    <w:basedOn w:val="DefaultParagraphFont"/>
    <w:link w:val="Header"/>
    <w:rsid w:val="008118D6"/>
    <w:rPr>
      <w:rFonts w:ascii="Arial" w:hAnsi="Arial"/>
      <w:sz w:val="20"/>
    </w:rPr>
  </w:style>
  <w:style w:type="paragraph" w:styleId="Footer">
    <w:name w:val="footer"/>
    <w:basedOn w:val="Normal"/>
    <w:link w:val="FooterChar"/>
    <w:uiPriority w:val="99"/>
    <w:rsid w:val="00A461D1"/>
    <w:pPr>
      <w:tabs>
        <w:tab w:val="center" w:pos="4680"/>
        <w:tab w:val="right" w:pos="9360"/>
      </w:tabs>
      <w:spacing w:before="120"/>
      <w:jc w:val="center"/>
    </w:pPr>
    <w:rPr>
      <w:rFonts w:cs="Arial"/>
    </w:rPr>
  </w:style>
  <w:style w:type="character" w:customStyle="1" w:styleId="FooterChar">
    <w:name w:val="Footer Char"/>
    <w:basedOn w:val="DefaultParagraphFont"/>
    <w:link w:val="Footer"/>
    <w:uiPriority w:val="99"/>
    <w:rsid w:val="00A461D1"/>
    <w:rPr>
      <w:rFonts w:ascii="Arial" w:hAnsi="Arial" w:cs="Arial"/>
      <w:sz w:val="20"/>
    </w:rPr>
  </w:style>
  <w:style w:type="character" w:customStyle="1" w:styleId="Heading1Char">
    <w:name w:val="Heading 1 Char"/>
    <w:basedOn w:val="DefaultParagraphFont"/>
    <w:link w:val="Heading1"/>
    <w:uiPriority w:val="9"/>
    <w:rsid w:val="00A461D1"/>
    <w:rPr>
      <w:rFonts w:ascii="Arial" w:eastAsiaTheme="majorEastAsia" w:hAnsi="Arial" w:cstheme="majorBidi"/>
      <w:b/>
      <w:bCs/>
      <w:color w:val="135A95"/>
      <w:sz w:val="38"/>
      <w:szCs w:val="28"/>
    </w:rPr>
  </w:style>
  <w:style w:type="paragraph" w:customStyle="1" w:styleId="FakeHeading1">
    <w:name w:val="Fake Heading 1"/>
    <w:basedOn w:val="Heading1"/>
    <w:next w:val="BodyText"/>
    <w:rsid w:val="00D272B9"/>
  </w:style>
  <w:style w:type="paragraph" w:customStyle="1" w:styleId="Blank">
    <w:name w:val="Blank"/>
    <w:basedOn w:val="Normal"/>
    <w:next w:val="Normal"/>
    <w:rsid w:val="0026374E"/>
    <w:pPr>
      <w:spacing w:before="5000"/>
      <w:ind w:left="2448" w:right="2448"/>
      <w:jc w:val="center"/>
    </w:pPr>
    <w:rPr>
      <w:rFonts w:asciiTheme="minorBidi" w:hAnsiTheme="minorBidi"/>
      <w:szCs w:val="20"/>
    </w:rPr>
  </w:style>
  <w:style w:type="paragraph" w:styleId="BodyText">
    <w:name w:val="Body Text"/>
    <w:basedOn w:val="Normal"/>
    <w:link w:val="BodyTextChar"/>
    <w:uiPriority w:val="99"/>
    <w:rsid w:val="000B608A"/>
  </w:style>
  <w:style w:type="character" w:customStyle="1" w:styleId="BodyTextChar">
    <w:name w:val="Body Text Char"/>
    <w:basedOn w:val="DefaultParagraphFont"/>
    <w:link w:val="BodyText"/>
    <w:uiPriority w:val="99"/>
    <w:rsid w:val="000B608A"/>
    <w:rPr>
      <w:rFonts w:ascii="Arial" w:hAnsi="Arial"/>
      <w:sz w:val="20"/>
    </w:rPr>
  </w:style>
  <w:style w:type="paragraph" w:customStyle="1" w:styleId="TOCTitle">
    <w:name w:val="TOC Title"/>
    <w:basedOn w:val="Heading1"/>
    <w:next w:val="Normal"/>
    <w:rsid w:val="009013C6"/>
    <w:rPr>
      <w:b w:val="0"/>
      <w:color w:val="005A9E"/>
    </w:rPr>
  </w:style>
  <w:style w:type="paragraph" w:styleId="TOC1">
    <w:name w:val="toc 1"/>
    <w:basedOn w:val="Normal"/>
    <w:next w:val="Normal"/>
    <w:uiPriority w:val="39"/>
    <w:rsid w:val="009013C6"/>
    <w:pPr>
      <w:tabs>
        <w:tab w:val="right" w:leader="dot" w:pos="7920"/>
      </w:tabs>
      <w:spacing w:before="240"/>
    </w:pPr>
    <w:rPr>
      <w:rFonts w:cs="Arial"/>
      <w:b/>
      <w:noProof/>
      <w:szCs w:val="20"/>
    </w:rPr>
  </w:style>
  <w:style w:type="character" w:styleId="Hyperlink">
    <w:name w:val="Hyperlink"/>
    <w:basedOn w:val="DefaultParagraphFont"/>
    <w:uiPriority w:val="99"/>
    <w:unhideWhenUsed/>
    <w:rsid w:val="00673850"/>
    <w:rPr>
      <w:color w:val="0000FF" w:themeColor="hyperlink"/>
      <w:u w:val="single"/>
    </w:rPr>
  </w:style>
  <w:style w:type="character" w:customStyle="1" w:styleId="Heading2Char">
    <w:name w:val="Heading 2 Char"/>
    <w:basedOn w:val="DefaultParagraphFont"/>
    <w:link w:val="Heading2"/>
    <w:uiPriority w:val="9"/>
    <w:rsid w:val="005F7DF9"/>
    <w:rPr>
      <w:rFonts w:ascii="Arial" w:eastAsiaTheme="majorEastAsia" w:hAnsi="Arial" w:cstheme="majorBidi"/>
      <w:bCs/>
      <w:color w:val="005A9E"/>
      <w:sz w:val="36"/>
      <w:szCs w:val="26"/>
    </w:rPr>
  </w:style>
  <w:style w:type="character" w:customStyle="1" w:styleId="Heading3Char">
    <w:name w:val="Heading 3 Char"/>
    <w:basedOn w:val="DefaultParagraphFont"/>
    <w:link w:val="Heading3"/>
    <w:uiPriority w:val="9"/>
    <w:rsid w:val="00BA609E"/>
    <w:rPr>
      <w:rFonts w:ascii="Arial" w:eastAsiaTheme="majorEastAsia" w:hAnsi="Arial" w:cstheme="majorBidi"/>
      <w:bCs/>
      <w:i/>
      <w:color w:val="005A9E"/>
      <w:sz w:val="28"/>
    </w:rPr>
  </w:style>
  <w:style w:type="paragraph" w:styleId="FootnoteText">
    <w:name w:val="footnote text"/>
    <w:basedOn w:val="Normal"/>
    <w:link w:val="FootnoteTextChar"/>
    <w:uiPriority w:val="99"/>
    <w:rsid w:val="00446A76"/>
    <w:rPr>
      <w:sz w:val="18"/>
      <w:szCs w:val="20"/>
    </w:rPr>
  </w:style>
  <w:style w:type="paragraph" w:styleId="TOC2">
    <w:name w:val="toc 2"/>
    <w:basedOn w:val="TOC3"/>
    <w:next w:val="Normal"/>
    <w:uiPriority w:val="39"/>
    <w:rsid w:val="00A04BC3"/>
    <w:pPr>
      <w:spacing w:before="120"/>
    </w:pPr>
    <w:rPr>
      <w:rFonts w:cs="Arial"/>
      <w:b/>
      <w:szCs w:val="20"/>
    </w:rPr>
  </w:style>
  <w:style w:type="paragraph" w:styleId="TOC3">
    <w:name w:val="toc 3"/>
    <w:basedOn w:val="Normal"/>
    <w:next w:val="Normal"/>
    <w:uiPriority w:val="39"/>
    <w:rsid w:val="009013C6"/>
    <w:pPr>
      <w:tabs>
        <w:tab w:val="right" w:leader="dot" w:pos="7920"/>
      </w:tabs>
      <w:ind w:left="360"/>
    </w:pPr>
    <w:rPr>
      <w:noProof/>
    </w:rPr>
  </w:style>
  <w:style w:type="character" w:customStyle="1" w:styleId="FootnoteTextChar">
    <w:name w:val="Footnote Text Char"/>
    <w:basedOn w:val="DefaultParagraphFont"/>
    <w:link w:val="FootnoteText"/>
    <w:uiPriority w:val="99"/>
    <w:rsid w:val="00446A76"/>
    <w:rPr>
      <w:rFonts w:ascii="Arial" w:hAnsi="Arial"/>
      <w:sz w:val="18"/>
      <w:szCs w:val="20"/>
    </w:rPr>
  </w:style>
  <w:style w:type="character" w:styleId="FootnoteReference">
    <w:name w:val="footnote reference"/>
    <w:basedOn w:val="DefaultParagraphFont"/>
    <w:uiPriority w:val="99"/>
    <w:rsid w:val="00673850"/>
    <w:rPr>
      <w:vertAlign w:val="superscript"/>
    </w:rPr>
  </w:style>
  <w:style w:type="character" w:customStyle="1" w:styleId="Heading4Char">
    <w:name w:val="Heading 4 Char"/>
    <w:basedOn w:val="DefaultParagraphFont"/>
    <w:link w:val="Heading4"/>
    <w:uiPriority w:val="9"/>
    <w:rsid w:val="003939B3"/>
    <w:rPr>
      <w:rFonts w:ascii="Arial" w:eastAsiaTheme="majorEastAsia" w:hAnsi="Arial" w:cstheme="majorBidi"/>
      <w:b/>
      <w:bCs/>
      <w:iCs/>
      <w:color w:val="005A9E"/>
      <w:sz w:val="22"/>
    </w:rPr>
  </w:style>
  <w:style w:type="table" w:styleId="TableGrid">
    <w:name w:val="Table Grid"/>
    <w:basedOn w:val="TableNormal"/>
    <w:uiPriority w:val="59"/>
    <w:rsid w:val="0067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rsid w:val="00FA3BB1"/>
    <w:pPr>
      <w:spacing w:before="120" w:after="120"/>
      <w:jc w:val="center"/>
    </w:pPr>
    <w:rPr>
      <w:rFonts w:eastAsia="Arial" w:cs="Arial"/>
      <w:b/>
      <w:color w:val="FFFFFF" w:themeColor="background1"/>
      <w:szCs w:val="20"/>
    </w:rPr>
  </w:style>
  <w:style w:type="paragraph" w:styleId="BalloonText">
    <w:name w:val="Balloon Text"/>
    <w:basedOn w:val="Normal"/>
    <w:link w:val="BalloonTextChar"/>
    <w:uiPriority w:val="99"/>
    <w:semiHidden/>
    <w:unhideWhenUsed/>
    <w:rsid w:val="00673850"/>
    <w:rPr>
      <w:rFonts w:ascii="Tahoma" w:hAnsi="Tahoma" w:cs="Tahoma"/>
      <w:sz w:val="16"/>
      <w:szCs w:val="16"/>
    </w:rPr>
  </w:style>
  <w:style w:type="character" w:customStyle="1" w:styleId="BalloonTextChar">
    <w:name w:val="Balloon Text Char"/>
    <w:basedOn w:val="DefaultParagraphFont"/>
    <w:link w:val="BalloonText"/>
    <w:uiPriority w:val="99"/>
    <w:semiHidden/>
    <w:rsid w:val="00673850"/>
    <w:rPr>
      <w:rFonts w:ascii="Tahoma" w:hAnsi="Tahoma" w:cs="Tahoma"/>
      <w:sz w:val="16"/>
      <w:szCs w:val="16"/>
    </w:rPr>
  </w:style>
  <w:style w:type="paragraph" w:customStyle="1" w:styleId="TableText">
    <w:name w:val="TableText"/>
    <w:basedOn w:val="Normal"/>
    <w:qFormat/>
    <w:rsid w:val="0008214C"/>
    <w:pPr>
      <w:spacing w:before="40" w:after="40"/>
    </w:pPr>
    <w:rPr>
      <w:rFonts w:eastAsia="Arial" w:cs="Arial"/>
      <w:szCs w:val="20"/>
    </w:rPr>
  </w:style>
  <w:style w:type="paragraph" w:styleId="Caption">
    <w:name w:val="caption"/>
    <w:basedOn w:val="Normal"/>
    <w:next w:val="Normal"/>
    <w:uiPriority w:val="35"/>
    <w:unhideWhenUsed/>
    <w:qFormat/>
    <w:rsid w:val="006E7854"/>
    <w:pPr>
      <w:spacing w:before="240" w:after="240"/>
      <w:jc w:val="center"/>
    </w:pPr>
    <w:rPr>
      <w:rFonts w:cs="Arial"/>
      <w:b/>
      <w:color w:val="005A9E"/>
      <w:szCs w:val="22"/>
    </w:rPr>
  </w:style>
  <w:style w:type="paragraph" w:customStyle="1" w:styleId="Boxed">
    <w:name w:val="Boxed"/>
    <w:basedOn w:val="Normal"/>
    <w:rsid w:val="00D272B9"/>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cs="Arial"/>
      <w:b/>
      <w:bCs/>
      <w:sz w:val="18"/>
      <w:szCs w:val="18"/>
    </w:rPr>
  </w:style>
  <w:style w:type="character" w:customStyle="1" w:styleId="Heading9Char">
    <w:name w:val="Heading 9 Char"/>
    <w:basedOn w:val="DefaultParagraphFont"/>
    <w:link w:val="Heading9"/>
    <w:uiPriority w:val="9"/>
    <w:rsid w:val="00B911AA"/>
    <w:rPr>
      <w:rFonts w:ascii="Arial" w:eastAsiaTheme="majorEastAsia" w:hAnsi="Arial" w:cstheme="majorBidi"/>
      <w:b/>
      <w:bCs/>
      <w:color w:val="595959" w:themeColor="text1" w:themeTint="A6"/>
      <w:sz w:val="38"/>
      <w:szCs w:val="28"/>
    </w:rPr>
  </w:style>
  <w:style w:type="character" w:customStyle="1" w:styleId="Heading8Char">
    <w:name w:val="Heading 8 Char"/>
    <w:basedOn w:val="DefaultParagraphFont"/>
    <w:link w:val="Heading8"/>
    <w:uiPriority w:val="9"/>
    <w:semiHidden/>
    <w:rsid w:val="00673850"/>
    <w:rPr>
      <w:rFonts w:asciiTheme="majorHAnsi" w:eastAsiaTheme="majorEastAsia" w:hAnsiTheme="majorHAnsi" w:cstheme="majorBidi"/>
      <w:color w:val="404040" w:themeColor="text1" w:themeTint="BF"/>
      <w:sz w:val="20"/>
      <w:szCs w:val="20"/>
    </w:rPr>
  </w:style>
  <w:style w:type="paragraph" w:customStyle="1" w:styleId="Bullet">
    <w:name w:val="Bullet"/>
    <w:basedOn w:val="Normal"/>
    <w:link w:val="BulletChar"/>
    <w:rsid w:val="000B608A"/>
    <w:pPr>
      <w:numPr>
        <w:numId w:val="1"/>
      </w:numPr>
      <w:spacing w:before="120"/>
    </w:pPr>
  </w:style>
  <w:style w:type="paragraph" w:customStyle="1" w:styleId="BL2">
    <w:name w:val="BL2"/>
    <w:basedOn w:val="Normal"/>
    <w:rsid w:val="00673850"/>
    <w:pPr>
      <w:numPr>
        <w:ilvl w:val="1"/>
        <w:numId w:val="1"/>
      </w:numPr>
      <w:spacing w:before="120"/>
    </w:pPr>
  </w:style>
  <w:style w:type="paragraph" w:customStyle="1" w:styleId="BL3">
    <w:name w:val="BL3"/>
    <w:basedOn w:val="Normal"/>
    <w:rsid w:val="00673850"/>
    <w:pPr>
      <w:numPr>
        <w:ilvl w:val="2"/>
        <w:numId w:val="1"/>
      </w:numPr>
      <w:spacing w:before="120"/>
    </w:pPr>
  </w:style>
  <w:style w:type="paragraph" w:customStyle="1" w:styleId="BL4">
    <w:name w:val="BL4"/>
    <w:basedOn w:val="Normal"/>
    <w:rsid w:val="00673850"/>
    <w:pPr>
      <w:numPr>
        <w:ilvl w:val="3"/>
        <w:numId w:val="1"/>
      </w:numPr>
      <w:spacing w:before="120"/>
    </w:pPr>
  </w:style>
  <w:style w:type="paragraph" w:customStyle="1" w:styleId="BL5">
    <w:name w:val="BL5"/>
    <w:basedOn w:val="Normal"/>
    <w:rsid w:val="00673850"/>
    <w:pPr>
      <w:numPr>
        <w:ilvl w:val="4"/>
        <w:numId w:val="1"/>
      </w:numPr>
      <w:spacing w:before="120"/>
    </w:pPr>
  </w:style>
  <w:style w:type="paragraph" w:customStyle="1" w:styleId="BL6">
    <w:name w:val="BL6"/>
    <w:basedOn w:val="Normal"/>
    <w:rsid w:val="00673850"/>
    <w:pPr>
      <w:numPr>
        <w:ilvl w:val="5"/>
        <w:numId w:val="1"/>
      </w:numPr>
      <w:spacing w:before="120"/>
    </w:pPr>
  </w:style>
  <w:style w:type="paragraph" w:customStyle="1" w:styleId="BL7">
    <w:name w:val="BL7"/>
    <w:basedOn w:val="Normal"/>
    <w:rsid w:val="00673850"/>
    <w:pPr>
      <w:numPr>
        <w:ilvl w:val="6"/>
        <w:numId w:val="1"/>
      </w:numPr>
      <w:spacing w:before="120"/>
    </w:pPr>
  </w:style>
  <w:style w:type="paragraph" w:customStyle="1" w:styleId="BL8">
    <w:name w:val="BL8"/>
    <w:basedOn w:val="Normal"/>
    <w:rsid w:val="00673850"/>
    <w:pPr>
      <w:numPr>
        <w:ilvl w:val="7"/>
        <w:numId w:val="1"/>
      </w:numPr>
      <w:spacing w:before="120"/>
    </w:pPr>
  </w:style>
  <w:style w:type="paragraph" w:customStyle="1" w:styleId="BL9">
    <w:name w:val="BL9"/>
    <w:basedOn w:val="Normal"/>
    <w:rsid w:val="00673850"/>
    <w:pPr>
      <w:numPr>
        <w:ilvl w:val="8"/>
        <w:numId w:val="1"/>
      </w:numPr>
      <w:spacing w:before="120"/>
    </w:pPr>
  </w:style>
  <w:style w:type="paragraph" w:customStyle="1" w:styleId="Number">
    <w:name w:val="Number"/>
    <w:basedOn w:val="Normal"/>
    <w:qFormat/>
    <w:rsid w:val="000B608A"/>
    <w:pPr>
      <w:numPr>
        <w:numId w:val="7"/>
      </w:numPr>
      <w:spacing w:before="120"/>
    </w:pPr>
  </w:style>
  <w:style w:type="paragraph" w:customStyle="1" w:styleId="NL2">
    <w:name w:val="NL2"/>
    <w:basedOn w:val="Normal"/>
    <w:rsid w:val="00673850"/>
    <w:pPr>
      <w:numPr>
        <w:ilvl w:val="1"/>
        <w:numId w:val="7"/>
      </w:numPr>
      <w:spacing w:before="120"/>
    </w:pPr>
  </w:style>
  <w:style w:type="paragraph" w:customStyle="1" w:styleId="NL3">
    <w:name w:val="NL3"/>
    <w:basedOn w:val="Normal"/>
    <w:rsid w:val="00673850"/>
    <w:pPr>
      <w:numPr>
        <w:ilvl w:val="2"/>
        <w:numId w:val="7"/>
      </w:numPr>
      <w:spacing w:before="120"/>
    </w:pPr>
  </w:style>
  <w:style w:type="paragraph" w:customStyle="1" w:styleId="NL4">
    <w:name w:val="NL4"/>
    <w:basedOn w:val="Normal"/>
    <w:rsid w:val="00673850"/>
    <w:pPr>
      <w:numPr>
        <w:ilvl w:val="3"/>
        <w:numId w:val="7"/>
      </w:numPr>
      <w:spacing w:before="120"/>
    </w:pPr>
  </w:style>
  <w:style w:type="paragraph" w:customStyle="1" w:styleId="NL5">
    <w:name w:val="NL5"/>
    <w:basedOn w:val="Normal"/>
    <w:rsid w:val="00673850"/>
    <w:pPr>
      <w:numPr>
        <w:ilvl w:val="4"/>
        <w:numId w:val="7"/>
      </w:numPr>
      <w:spacing w:before="120"/>
    </w:pPr>
  </w:style>
  <w:style w:type="paragraph" w:customStyle="1" w:styleId="NL6">
    <w:name w:val="NL6"/>
    <w:basedOn w:val="Normal"/>
    <w:rsid w:val="00673850"/>
    <w:pPr>
      <w:numPr>
        <w:ilvl w:val="5"/>
        <w:numId w:val="7"/>
      </w:numPr>
      <w:spacing w:before="120"/>
    </w:pPr>
  </w:style>
  <w:style w:type="paragraph" w:customStyle="1" w:styleId="NL7">
    <w:name w:val="NL7"/>
    <w:basedOn w:val="Normal"/>
    <w:rsid w:val="00673850"/>
    <w:pPr>
      <w:numPr>
        <w:ilvl w:val="6"/>
        <w:numId w:val="7"/>
      </w:numPr>
      <w:spacing w:before="120"/>
    </w:pPr>
  </w:style>
  <w:style w:type="paragraph" w:customStyle="1" w:styleId="NL8">
    <w:name w:val="NL8"/>
    <w:basedOn w:val="Normal"/>
    <w:rsid w:val="00673850"/>
    <w:pPr>
      <w:numPr>
        <w:ilvl w:val="7"/>
        <w:numId w:val="7"/>
      </w:numPr>
      <w:spacing w:before="120"/>
    </w:pPr>
  </w:style>
  <w:style w:type="paragraph" w:customStyle="1" w:styleId="NL9">
    <w:name w:val="NL9"/>
    <w:basedOn w:val="Normal"/>
    <w:rsid w:val="00673850"/>
    <w:pPr>
      <w:numPr>
        <w:ilvl w:val="8"/>
        <w:numId w:val="7"/>
      </w:numPr>
      <w:spacing w:before="120"/>
    </w:pPr>
  </w:style>
  <w:style w:type="paragraph" w:customStyle="1" w:styleId="TableBullet0">
    <w:name w:val="TableBullet"/>
    <w:basedOn w:val="TableText"/>
    <w:qFormat/>
    <w:rsid w:val="004C4367"/>
    <w:pPr>
      <w:numPr>
        <w:numId w:val="5"/>
      </w:numPr>
    </w:pPr>
  </w:style>
  <w:style w:type="paragraph" w:customStyle="1" w:styleId="TableNumber">
    <w:name w:val="TableNumber"/>
    <w:basedOn w:val="TableText"/>
    <w:rsid w:val="004C4367"/>
    <w:pPr>
      <w:numPr>
        <w:numId w:val="6"/>
      </w:numPr>
    </w:pPr>
  </w:style>
  <w:style w:type="paragraph" w:customStyle="1" w:styleId="TBL2">
    <w:name w:val="TBL2"/>
    <w:basedOn w:val="TableBullet0"/>
    <w:rsid w:val="00673850"/>
    <w:pPr>
      <w:numPr>
        <w:ilvl w:val="1"/>
      </w:numPr>
    </w:pPr>
  </w:style>
  <w:style w:type="paragraph" w:customStyle="1" w:styleId="TBL3">
    <w:name w:val="TBL3"/>
    <w:basedOn w:val="TableBullet0"/>
    <w:rsid w:val="00673850"/>
    <w:pPr>
      <w:numPr>
        <w:ilvl w:val="2"/>
      </w:numPr>
    </w:pPr>
  </w:style>
  <w:style w:type="paragraph" w:customStyle="1" w:styleId="TBL4">
    <w:name w:val="TBL4"/>
    <w:basedOn w:val="TableBullet0"/>
    <w:rsid w:val="00673850"/>
    <w:pPr>
      <w:numPr>
        <w:ilvl w:val="3"/>
      </w:numPr>
    </w:pPr>
  </w:style>
  <w:style w:type="paragraph" w:customStyle="1" w:styleId="TBL5">
    <w:name w:val="TBL5"/>
    <w:basedOn w:val="Normal"/>
    <w:rsid w:val="00673850"/>
    <w:pPr>
      <w:numPr>
        <w:ilvl w:val="4"/>
        <w:numId w:val="5"/>
      </w:numPr>
    </w:pPr>
  </w:style>
  <w:style w:type="paragraph" w:customStyle="1" w:styleId="TBL6">
    <w:name w:val="TBL6"/>
    <w:basedOn w:val="TableBullet0"/>
    <w:rsid w:val="00673850"/>
    <w:pPr>
      <w:numPr>
        <w:ilvl w:val="5"/>
      </w:numPr>
    </w:pPr>
  </w:style>
  <w:style w:type="paragraph" w:customStyle="1" w:styleId="TBL7">
    <w:name w:val="TBL7"/>
    <w:basedOn w:val="TableBullet0"/>
    <w:rsid w:val="00673850"/>
    <w:pPr>
      <w:numPr>
        <w:ilvl w:val="6"/>
      </w:numPr>
    </w:pPr>
  </w:style>
  <w:style w:type="paragraph" w:customStyle="1" w:styleId="TBL8">
    <w:name w:val="TBL8"/>
    <w:basedOn w:val="TableBullet0"/>
    <w:rsid w:val="00673850"/>
    <w:pPr>
      <w:numPr>
        <w:ilvl w:val="7"/>
      </w:numPr>
    </w:pPr>
  </w:style>
  <w:style w:type="paragraph" w:customStyle="1" w:styleId="TBL9">
    <w:name w:val="TBL9"/>
    <w:basedOn w:val="TableBullet0"/>
    <w:rsid w:val="00673850"/>
    <w:pPr>
      <w:numPr>
        <w:ilvl w:val="8"/>
      </w:numPr>
    </w:pPr>
  </w:style>
  <w:style w:type="paragraph" w:customStyle="1" w:styleId="TNL2">
    <w:name w:val="TNL2"/>
    <w:basedOn w:val="Normal"/>
    <w:rsid w:val="00673850"/>
    <w:pPr>
      <w:numPr>
        <w:ilvl w:val="1"/>
        <w:numId w:val="6"/>
      </w:numPr>
    </w:pPr>
  </w:style>
  <w:style w:type="paragraph" w:customStyle="1" w:styleId="TNL3">
    <w:name w:val="TNL3"/>
    <w:basedOn w:val="Normal"/>
    <w:rsid w:val="00673850"/>
    <w:pPr>
      <w:numPr>
        <w:ilvl w:val="2"/>
        <w:numId w:val="6"/>
      </w:numPr>
    </w:pPr>
  </w:style>
  <w:style w:type="paragraph" w:customStyle="1" w:styleId="TNL4">
    <w:name w:val="TNL4"/>
    <w:basedOn w:val="Normal"/>
    <w:rsid w:val="00673850"/>
    <w:pPr>
      <w:numPr>
        <w:ilvl w:val="3"/>
        <w:numId w:val="6"/>
      </w:numPr>
    </w:pPr>
  </w:style>
  <w:style w:type="paragraph" w:customStyle="1" w:styleId="TNL5">
    <w:name w:val="TNL5"/>
    <w:basedOn w:val="Normal"/>
    <w:rsid w:val="00673850"/>
    <w:pPr>
      <w:numPr>
        <w:ilvl w:val="4"/>
        <w:numId w:val="6"/>
      </w:numPr>
    </w:pPr>
  </w:style>
  <w:style w:type="paragraph" w:customStyle="1" w:styleId="TNL6">
    <w:name w:val="TNL6"/>
    <w:basedOn w:val="Normal"/>
    <w:rsid w:val="00673850"/>
    <w:pPr>
      <w:numPr>
        <w:ilvl w:val="5"/>
        <w:numId w:val="6"/>
      </w:numPr>
    </w:pPr>
  </w:style>
  <w:style w:type="paragraph" w:customStyle="1" w:styleId="TNL7">
    <w:name w:val="TNL7"/>
    <w:basedOn w:val="Normal"/>
    <w:rsid w:val="00673850"/>
    <w:pPr>
      <w:numPr>
        <w:ilvl w:val="6"/>
        <w:numId w:val="6"/>
      </w:numPr>
    </w:pPr>
  </w:style>
  <w:style w:type="paragraph" w:customStyle="1" w:styleId="TNL8">
    <w:name w:val="TNL8"/>
    <w:basedOn w:val="Normal"/>
    <w:rsid w:val="00673850"/>
    <w:pPr>
      <w:numPr>
        <w:ilvl w:val="7"/>
        <w:numId w:val="6"/>
      </w:numPr>
    </w:pPr>
  </w:style>
  <w:style w:type="paragraph" w:customStyle="1" w:styleId="TNL9">
    <w:name w:val="TNL9"/>
    <w:basedOn w:val="Normal"/>
    <w:rsid w:val="00673850"/>
    <w:pPr>
      <w:numPr>
        <w:ilvl w:val="8"/>
        <w:numId w:val="6"/>
      </w:numPr>
    </w:pPr>
  </w:style>
  <w:style w:type="paragraph" w:customStyle="1" w:styleId="Outline">
    <w:name w:val="Outline"/>
    <w:basedOn w:val="Normal"/>
    <w:rsid w:val="00673850"/>
    <w:pPr>
      <w:keepNext/>
      <w:numPr>
        <w:numId w:val="4"/>
      </w:numPr>
      <w:spacing w:before="360" w:after="120"/>
    </w:pPr>
    <w:rPr>
      <w:b/>
    </w:rPr>
  </w:style>
  <w:style w:type="paragraph" w:customStyle="1" w:styleId="OutlineText">
    <w:name w:val="Outline_Text"/>
    <w:basedOn w:val="Normal"/>
    <w:rsid w:val="00673850"/>
    <w:pPr>
      <w:ind w:left="720"/>
    </w:pPr>
  </w:style>
  <w:style w:type="paragraph" w:customStyle="1" w:styleId="OL2">
    <w:name w:val="OL2"/>
    <w:basedOn w:val="Normal"/>
    <w:rsid w:val="00673850"/>
    <w:pPr>
      <w:numPr>
        <w:ilvl w:val="1"/>
        <w:numId w:val="4"/>
      </w:numPr>
      <w:spacing w:before="240" w:after="120"/>
    </w:pPr>
  </w:style>
  <w:style w:type="paragraph" w:customStyle="1" w:styleId="OL2Text">
    <w:name w:val="OL2_Text"/>
    <w:basedOn w:val="Normal"/>
    <w:rsid w:val="00673850"/>
    <w:pPr>
      <w:ind w:left="1440"/>
    </w:pPr>
  </w:style>
  <w:style w:type="paragraph" w:customStyle="1" w:styleId="OL3">
    <w:name w:val="OL3"/>
    <w:basedOn w:val="Normal"/>
    <w:rsid w:val="00673850"/>
    <w:pPr>
      <w:numPr>
        <w:ilvl w:val="2"/>
        <w:numId w:val="4"/>
      </w:numPr>
      <w:spacing w:before="240" w:after="120"/>
    </w:pPr>
  </w:style>
  <w:style w:type="paragraph" w:customStyle="1" w:styleId="OL3Text">
    <w:name w:val="OL3_Text"/>
    <w:basedOn w:val="Normal"/>
    <w:rsid w:val="00673850"/>
    <w:pPr>
      <w:ind w:left="2160"/>
    </w:pPr>
  </w:style>
  <w:style w:type="paragraph" w:customStyle="1" w:styleId="OL4">
    <w:name w:val="OL4"/>
    <w:basedOn w:val="Normal"/>
    <w:rsid w:val="00673850"/>
    <w:pPr>
      <w:numPr>
        <w:ilvl w:val="3"/>
        <w:numId w:val="4"/>
      </w:numPr>
      <w:spacing w:before="240" w:after="120"/>
    </w:pPr>
  </w:style>
  <w:style w:type="paragraph" w:customStyle="1" w:styleId="OL4Text">
    <w:name w:val="OL4_Text"/>
    <w:basedOn w:val="Normal"/>
    <w:rsid w:val="00673850"/>
    <w:pPr>
      <w:ind w:left="2880"/>
    </w:pPr>
  </w:style>
  <w:style w:type="paragraph" w:customStyle="1" w:styleId="OL5">
    <w:name w:val="OL5"/>
    <w:basedOn w:val="Normal"/>
    <w:rsid w:val="00673850"/>
    <w:pPr>
      <w:numPr>
        <w:ilvl w:val="4"/>
        <w:numId w:val="4"/>
      </w:numPr>
      <w:spacing w:before="240" w:after="120"/>
    </w:pPr>
  </w:style>
  <w:style w:type="paragraph" w:customStyle="1" w:styleId="OL5Text">
    <w:name w:val="OL5_Text"/>
    <w:basedOn w:val="Normal"/>
    <w:rsid w:val="00673850"/>
    <w:pPr>
      <w:ind w:left="3600"/>
    </w:pPr>
  </w:style>
  <w:style w:type="paragraph" w:customStyle="1" w:styleId="OL6">
    <w:name w:val="OL6"/>
    <w:basedOn w:val="Normal"/>
    <w:rsid w:val="00673850"/>
    <w:pPr>
      <w:numPr>
        <w:ilvl w:val="5"/>
        <w:numId w:val="4"/>
      </w:numPr>
      <w:spacing w:before="240" w:after="120"/>
    </w:pPr>
  </w:style>
  <w:style w:type="paragraph" w:customStyle="1" w:styleId="OL6Text">
    <w:name w:val="OL6_Text"/>
    <w:basedOn w:val="Normal"/>
    <w:rsid w:val="00673850"/>
    <w:pPr>
      <w:ind w:left="4320"/>
    </w:pPr>
  </w:style>
  <w:style w:type="paragraph" w:customStyle="1" w:styleId="OL7">
    <w:name w:val="OL7"/>
    <w:basedOn w:val="Normal"/>
    <w:rsid w:val="00673850"/>
    <w:pPr>
      <w:numPr>
        <w:ilvl w:val="6"/>
        <w:numId w:val="4"/>
      </w:numPr>
      <w:spacing w:before="240" w:after="120"/>
    </w:pPr>
  </w:style>
  <w:style w:type="paragraph" w:customStyle="1" w:styleId="OL7Text">
    <w:name w:val="OL7_Text"/>
    <w:basedOn w:val="Normal"/>
    <w:rsid w:val="00673850"/>
    <w:pPr>
      <w:ind w:left="5040"/>
    </w:pPr>
  </w:style>
  <w:style w:type="paragraph" w:customStyle="1" w:styleId="OL8">
    <w:name w:val="OL8"/>
    <w:basedOn w:val="Normal"/>
    <w:rsid w:val="00673850"/>
    <w:pPr>
      <w:numPr>
        <w:ilvl w:val="7"/>
        <w:numId w:val="4"/>
      </w:numPr>
      <w:spacing w:before="240" w:after="120"/>
    </w:pPr>
  </w:style>
  <w:style w:type="paragraph" w:customStyle="1" w:styleId="OL8Text">
    <w:name w:val="OL8_Text"/>
    <w:basedOn w:val="Normal"/>
    <w:rsid w:val="00673850"/>
    <w:pPr>
      <w:ind w:left="5760"/>
    </w:pPr>
  </w:style>
  <w:style w:type="paragraph" w:customStyle="1" w:styleId="OL9">
    <w:name w:val="OL9"/>
    <w:basedOn w:val="Normal"/>
    <w:rsid w:val="00673850"/>
    <w:pPr>
      <w:numPr>
        <w:ilvl w:val="8"/>
        <w:numId w:val="4"/>
      </w:numPr>
      <w:spacing w:before="240" w:after="120"/>
    </w:pPr>
  </w:style>
  <w:style w:type="paragraph" w:customStyle="1" w:styleId="OL9Text">
    <w:name w:val="OL9_Text"/>
    <w:basedOn w:val="Normal"/>
    <w:rsid w:val="00673850"/>
    <w:pPr>
      <w:ind w:left="6480"/>
    </w:pPr>
  </w:style>
  <w:style w:type="paragraph" w:customStyle="1" w:styleId="FakeHeading2">
    <w:name w:val="Fake Heading 2"/>
    <w:basedOn w:val="Heading2"/>
    <w:next w:val="BodyText"/>
    <w:rsid w:val="00673850"/>
  </w:style>
  <w:style w:type="paragraph" w:customStyle="1" w:styleId="FakeHeading3">
    <w:name w:val="Fake Heading 3"/>
    <w:basedOn w:val="Heading3"/>
    <w:rsid w:val="00673850"/>
  </w:style>
  <w:style w:type="character" w:styleId="PageNumber">
    <w:name w:val="page number"/>
    <w:basedOn w:val="DefaultParagraphFont"/>
    <w:rsid w:val="00673850"/>
  </w:style>
  <w:style w:type="paragraph" w:customStyle="1" w:styleId="Annotation">
    <w:name w:val="Annotation"/>
    <w:basedOn w:val="BodyText"/>
    <w:rsid w:val="00673850"/>
    <w:pPr>
      <w:suppressAutoHyphens/>
      <w:ind w:left="1440"/>
    </w:pPr>
    <w:rPr>
      <w:rFonts w:eastAsia="Times New Roman" w:cs="Times New Roman"/>
      <w:szCs w:val="20"/>
    </w:rPr>
  </w:style>
  <w:style w:type="paragraph" w:customStyle="1" w:styleId="Citation">
    <w:name w:val="Citation"/>
    <w:basedOn w:val="BodyText"/>
    <w:rsid w:val="00673850"/>
    <w:pPr>
      <w:keepNext/>
      <w:keepLines/>
      <w:suppressAutoHyphens/>
      <w:spacing w:before="240" w:after="120"/>
      <w:contextualSpacing/>
    </w:pPr>
    <w:rPr>
      <w:rFonts w:eastAsia="Times New Roman" w:cs="Times New Roman"/>
      <w:szCs w:val="20"/>
    </w:rPr>
  </w:style>
  <w:style w:type="table" w:customStyle="1" w:styleId="IEMTable">
    <w:name w:val="IEM Table"/>
    <w:basedOn w:val="TableNormal"/>
    <w:uiPriority w:val="99"/>
    <w:rsid w:val="00D272B9"/>
    <w:pPr>
      <w:spacing w:before="40" w:after="40"/>
    </w:pPr>
    <w:rPr>
      <w:rFonts w:ascii="Century Gothic" w:hAnsi="Century Gothic"/>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customStyle="1" w:styleId="Heading5Char">
    <w:name w:val="Heading 5 Char"/>
    <w:basedOn w:val="DefaultParagraphFont"/>
    <w:link w:val="Heading5"/>
    <w:uiPriority w:val="9"/>
    <w:rsid w:val="00D272B9"/>
    <w:rPr>
      <w:rFonts w:ascii="Arial Bold" w:eastAsiaTheme="majorEastAsia" w:hAnsi="Arial Bold" w:cstheme="majorBidi"/>
      <w:b/>
      <w:color w:val="58595B"/>
      <w:sz w:val="22"/>
    </w:rPr>
  </w:style>
  <w:style w:type="character" w:customStyle="1" w:styleId="Heading6Char">
    <w:name w:val="Heading 6 Char"/>
    <w:basedOn w:val="DefaultParagraphFont"/>
    <w:link w:val="Heading6"/>
    <w:uiPriority w:val="9"/>
    <w:semiHidden/>
    <w:rsid w:val="00C40A1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unhideWhenUsed/>
    <w:rsid w:val="007E440B"/>
    <w:rPr>
      <w:sz w:val="16"/>
      <w:szCs w:val="16"/>
    </w:rPr>
  </w:style>
  <w:style w:type="paragraph" w:styleId="CommentText">
    <w:name w:val="annotation text"/>
    <w:basedOn w:val="Normal"/>
    <w:link w:val="CommentTextChar"/>
    <w:uiPriority w:val="99"/>
    <w:unhideWhenUsed/>
    <w:rsid w:val="007E440B"/>
    <w:rPr>
      <w:szCs w:val="20"/>
    </w:rPr>
  </w:style>
  <w:style w:type="character" w:customStyle="1" w:styleId="CommentTextChar">
    <w:name w:val="Comment Text Char"/>
    <w:basedOn w:val="DefaultParagraphFont"/>
    <w:link w:val="CommentText"/>
    <w:uiPriority w:val="99"/>
    <w:rsid w:val="007E440B"/>
    <w:rPr>
      <w:sz w:val="20"/>
      <w:szCs w:val="20"/>
    </w:rPr>
  </w:style>
  <w:style w:type="paragraph" w:styleId="CommentSubject">
    <w:name w:val="annotation subject"/>
    <w:basedOn w:val="CommentText"/>
    <w:next w:val="CommentText"/>
    <w:link w:val="CommentSubjectChar"/>
    <w:uiPriority w:val="99"/>
    <w:semiHidden/>
    <w:unhideWhenUsed/>
    <w:rsid w:val="007E440B"/>
    <w:rPr>
      <w:b/>
      <w:bCs/>
    </w:rPr>
  </w:style>
  <w:style w:type="character" w:customStyle="1" w:styleId="CommentSubjectChar">
    <w:name w:val="Comment Subject Char"/>
    <w:basedOn w:val="CommentTextChar"/>
    <w:link w:val="CommentSubject"/>
    <w:uiPriority w:val="99"/>
    <w:semiHidden/>
    <w:rsid w:val="007E440B"/>
    <w:rPr>
      <w:b/>
      <w:bCs/>
      <w:sz w:val="20"/>
      <w:szCs w:val="20"/>
    </w:rPr>
  </w:style>
  <w:style w:type="paragraph" w:styleId="ListParagraph">
    <w:name w:val="List Paragraph"/>
    <w:basedOn w:val="Normal"/>
    <w:uiPriority w:val="34"/>
    <w:qFormat/>
    <w:rsid w:val="00935198"/>
    <w:pPr>
      <w:ind w:left="720"/>
      <w:contextualSpacing/>
    </w:pPr>
  </w:style>
  <w:style w:type="paragraph" w:styleId="Revision">
    <w:name w:val="Revision"/>
    <w:hidden/>
    <w:uiPriority w:val="99"/>
    <w:semiHidden/>
    <w:rsid w:val="00512CBD"/>
  </w:style>
  <w:style w:type="paragraph" w:customStyle="1" w:styleId="Figure">
    <w:name w:val="Figure"/>
    <w:basedOn w:val="Normal"/>
    <w:rsid w:val="00B911AA"/>
    <w:pPr>
      <w:jc w:val="center"/>
    </w:pPr>
  </w:style>
  <w:style w:type="paragraph" w:customStyle="1" w:styleId="BodyTextH5">
    <w:name w:val="Body Text H5"/>
    <w:basedOn w:val="Normal"/>
    <w:rsid w:val="000A7440"/>
    <w:pPr>
      <w:ind w:left="720"/>
    </w:pPr>
  </w:style>
  <w:style w:type="paragraph" w:customStyle="1" w:styleId="Logo">
    <w:name w:val="Logo"/>
    <w:basedOn w:val="Normal"/>
    <w:rsid w:val="0054142E"/>
    <w:pPr>
      <w:jc w:val="right"/>
    </w:pPr>
    <w:rPr>
      <w:rFonts w:cs="Arial"/>
      <w:noProof/>
      <w:color w:val="595959" w:themeColor="text1" w:themeTint="A6"/>
      <w:sz w:val="48"/>
      <w:szCs w:val="48"/>
    </w:rPr>
  </w:style>
  <w:style w:type="paragraph" w:customStyle="1" w:styleId="DisclaimerText">
    <w:name w:val="Disclaimer Text"/>
    <w:basedOn w:val="Normal"/>
    <w:rsid w:val="00804BA0"/>
    <w:pPr>
      <w:spacing w:before="120" w:line="288" w:lineRule="auto"/>
    </w:pPr>
    <w:rPr>
      <w:sz w:val="18"/>
      <w:szCs w:val="18"/>
    </w:rPr>
  </w:style>
  <w:style w:type="paragraph" w:styleId="Title">
    <w:name w:val="Title"/>
    <w:basedOn w:val="Normal"/>
    <w:next w:val="Normal"/>
    <w:link w:val="TitleChar"/>
    <w:uiPriority w:val="10"/>
    <w:qFormat/>
    <w:rsid w:val="00804BA0"/>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04BA0"/>
    <w:rPr>
      <w:rFonts w:asciiTheme="minorBidi" w:hAnsiTheme="minorBidi"/>
      <w:color w:val="262626" w:themeColor="text1" w:themeTint="D9"/>
      <w:sz w:val="46"/>
      <w:szCs w:val="46"/>
    </w:rPr>
  </w:style>
  <w:style w:type="paragraph" w:styleId="Subtitle">
    <w:name w:val="Subtitle"/>
    <w:basedOn w:val="Normal"/>
    <w:next w:val="Normal"/>
    <w:link w:val="SubtitleChar"/>
    <w:uiPriority w:val="11"/>
    <w:qFormat/>
    <w:rsid w:val="00804BA0"/>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04BA0"/>
    <w:rPr>
      <w:rFonts w:ascii="Franklin Gothic Book" w:hAnsi="Franklin Gothic Book"/>
      <w:sz w:val="28"/>
      <w:szCs w:val="28"/>
    </w:rPr>
  </w:style>
  <w:style w:type="paragraph" w:customStyle="1" w:styleId="Table">
    <w:name w:val="Table"/>
    <w:basedOn w:val="Normal"/>
    <w:rsid w:val="00410B05"/>
  </w:style>
  <w:style w:type="paragraph" w:customStyle="1" w:styleId="TNL2Bold">
    <w:name w:val="TNL2 + Bold"/>
    <w:basedOn w:val="TNL2"/>
    <w:rsid w:val="000A7440"/>
    <w:rPr>
      <w:rFonts w:cs="Arial"/>
      <w:b/>
      <w:bCs/>
      <w:szCs w:val="20"/>
    </w:rPr>
  </w:style>
  <w:style w:type="paragraph" w:customStyle="1" w:styleId="IEMLogo">
    <w:name w:val="IEM Logo"/>
    <w:basedOn w:val="Normal"/>
    <w:rsid w:val="005F7DF9"/>
    <w:pPr>
      <w:pBdr>
        <w:bottom w:val="single" w:sz="4" w:space="1" w:color="262626" w:themeColor="text1" w:themeTint="D9"/>
      </w:pBdr>
      <w:ind w:left="3150"/>
    </w:pPr>
    <w:rPr>
      <w:noProof/>
    </w:rPr>
  </w:style>
  <w:style w:type="paragraph" w:customStyle="1" w:styleId="CoverSpacing">
    <w:name w:val="Cover Spacing"/>
    <w:basedOn w:val="Normal"/>
    <w:rsid w:val="00446A76"/>
    <w:pPr>
      <w:jc w:val="right"/>
    </w:pPr>
    <w:rPr>
      <w:rFonts w:cs="Arial"/>
      <w:color w:val="404040" w:themeColor="text1" w:themeTint="BF"/>
      <w:sz w:val="48"/>
      <w:szCs w:val="48"/>
    </w:rPr>
  </w:style>
  <w:style w:type="paragraph" w:customStyle="1" w:styleId="BoxedBullet">
    <w:name w:val="Boxed_Bullet"/>
    <w:basedOn w:val="Boxed"/>
    <w:rsid w:val="00D272B9"/>
    <w:pPr>
      <w:numPr>
        <w:numId w:val="26"/>
      </w:numPr>
      <w:spacing w:after="0"/>
      <w:ind w:left="1080"/>
    </w:pPr>
    <w:rPr>
      <w:b w:val="0"/>
    </w:rPr>
  </w:style>
  <w:style w:type="paragraph" w:customStyle="1" w:styleId="HeaderTitle">
    <w:name w:val="Header Title"/>
    <w:basedOn w:val="Normal"/>
    <w:rsid w:val="008118D6"/>
    <w:pPr>
      <w:jc w:val="center"/>
    </w:pPr>
    <w:rPr>
      <w:spacing w:val="20"/>
    </w:rPr>
  </w:style>
  <w:style w:type="paragraph" w:customStyle="1" w:styleId="NumberH5">
    <w:name w:val="Number_H5"/>
    <w:basedOn w:val="Normal"/>
    <w:rsid w:val="004C4367"/>
    <w:pPr>
      <w:numPr>
        <w:numId w:val="27"/>
      </w:numPr>
      <w:spacing w:before="120"/>
    </w:pPr>
  </w:style>
  <w:style w:type="paragraph" w:customStyle="1" w:styleId="NL2H5">
    <w:name w:val="NL2_H5"/>
    <w:basedOn w:val="NumberH5"/>
    <w:rsid w:val="007247CC"/>
    <w:pPr>
      <w:numPr>
        <w:ilvl w:val="1"/>
      </w:numPr>
    </w:pPr>
  </w:style>
  <w:style w:type="paragraph" w:customStyle="1" w:styleId="NL3H5">
    <w:name w:val="NL3_H5"/>
    <w:basedOn w:val="NL2H5"/>
    <w:rsid w:val="007247CC"/>
    <w:pPr>
      <w:numPr>
        <w:ilvl w:val="2"/>
      </w:numPr>
    </w:pPr>
  </w:style>
  <w:style w:type="paragraph" w:customStyle="1" w:styleId="NL4H5">
    <w:name w:val="NL4_H5"/>
    <w:basedOn w:val="NL3H5"/>
    <w:rsid w:val="007247CC"/>
    <w:pPr>
      <w:numPr>
        <w:ilvl w:val="3"/>
      </w:numPr>
    </w:pPr>
  </w:style>
  <w:style w:type="paragraph" w:customStyle="1" w:styleId="NL5H5">
    <w:name w:val="NL5_H5"/>
    <w:basedOn w:val="NL4H5"/>
    <w:rsid w:val="007247CC"/>
    <w:pPr>
      <w:numPr>
        <w:ilvl w:val="4"/>
      </w:numPr>
    </w:pPr>
  </w:style>
  <w:style w:type="paragraph" w:customStyle="1" w:styleId="NL6H5">
    <w:name w:val="NL6_H5"/>
    <w:basedOn w:val="NL5H5"/>
    <w:rsid w:val="007247CC"/>
    <w:pPr>
      <w:numPr>
        <w:ilvl w:val="5"/>
      </w:numPr>
    </w:pPr>
  </w:style>
  <w:style w:type="paragraph" w:customStyle="1" w:styleId="NL7H5">
    <w:name w:val="NL7_H5"/>
    <w:basedOn w:val="NL6H5"/>
    <w:rsid w:val="007247CC"/>
    <w:pPr>
      <w:numPr>
        <w:ilvl w:val="6"/>
      </w:numPr>
    </w:pPr>
  </w:style>
  <w:style w:type="paragraph" w:customStyle="1" w:styleId="NL8H5">
    <w:name w:val="NL8_H5"/>
    <w:basedOn w:val="NL7H5"/>
    <w:rsid w:val="007247CC"/>
    <w:pPr>
      <w:numPr>
        <w:ilvl w:val="7"/>
      </w:numPr>
    </w:pPr>
  </w:style>
  <w:style w:type="paragraph" w:customStyle="1" w:styleId="NL9H5">
    <w:name w:val="NL9_H5"/>
    <w:basedOn w:val="NL8H5"/>
    <w:rsid w:val="007247CC"/>
    <w:pPr>
      <w:numPr>
        <w:ilvl w:val="8"/>
      </w:numPr>
    </w:pPr>
  </w:style>
  <w:style w:type="paragraph" w:customStyle="1" w:styleId="BulletH5">
    <w:name w:val="Bullet_H5"/>
    <w:basedOn w:val="ListParagraph"/>
    <w:rsid w:val="007247CC"/>
    <w:pPr>
      <w:numPr>
        <w:numId w:val="28"/>
      </w:numPr>
      <w:spacing w:before="120"/>
    </w:pPr>
  </w:style>
  <w:style w:type="paragraph" w:customStyle="1" w:styleId="BL2H5">
    <w:name w:val="BL2_H5"/>
    <w:basedOn w:val="BulletH5"/>
    <w:rsid w:val="007247CC"/>
    <w:pPr>
      <w:numPr>
        <w:ilvl w:val="1"/>
      </w:numPr>
    </w:pPr>
  </w:style>
  <w:style w:type="paragraph" w:customStyle="1" w:styleId="BL3H5">
    <w:name w:val="BL3_H5"/>
    <w:basedOn w:val="BL2H5"/>
    <w:rsid w:val="007247CC"/>
    <w:pPr>
      <w:numPr>
        <w:ilvl w:val="2"/>
      </w:numPr>
    </w:pPr>
  </w:style>
  <w:style w:type="paragraph" w:customStyle="1" w:styleId="BL4H5">
    <w:name w:val="BL4_H5"/>
    <w:basedOn w:val="BL3H5"/>
    <w:rsid w:val="007247CC"/>
    <w:pPr>
      <w:numPr>
        <w:ilvl w:val="3"/>
      </w:numPr>
    </w:pPr>
  </w:style>
  <w:style w:type="paragraph" w:customStyle="1" w:styleId="BL5H5">
    <w:name w:val="BL5_H5"/>
    <w:basedOn w:val="BL4H5"/>
    <w:rsid w:val="007247CC"/>
    <w:pPr>
      <w:numPr>
        <w:ilvl w:val="4"/>
      </w:numPr>
    </w:pPr>
  </w:style>
  <w:style w:type="paragraph" w:customStyle="1" w:styleId="BL6H5">
    <w:name w:val="BL6_H5"/>
    <w:basedOn w:val="BL5H5"/>
    <w:rsid w:val="007247CC"/>
    <w:pPr>
      <w:numPr>
        <w:ilvl w:val="5"/>
      </w:numPr>
    </w:pPr>
  </w:style>
  <w:style w:type="paragraph" w:customStyle="1" w:styleId="BL7H5">
    <w:name w:val="BL7_H5"/>
    <w:basedOn w:val="BL6H5"/>
    <w:rsid w:val="007247CC"/>
    <w:pPr>
      <w:numPr>
        <w:ilvl w:val="6"/>
      </w:numPr>
    </w:pPr>
  </w:style>
  <w:style w:type="paragraph" w:customStyle="1" w:styleId="BL8H5">
    <w:name w:val="BL8_H5"/>
    <w:basedOn w:val="BL7H5"/>
    <w:rsid w:val="007247CC"/>
    <w:pPr>
      <w:numPr>
        <w:ilvl w:val="7"/>
      </w:numPr>
    </w:pPr>
  </w:style>
  <w:style w:type="paragraph" w:customStyle="1" w:styleId="BL9H5">
    <w:name w:val="BL9_H5"/>
    <w:basedOn w:val="BL8H5"/>
    <w:rsid w:val="007247CC"/>
    <w:pPr>
      <w:numPr>
        <w:ilvl w:val="8"/>
      </w:numPr>
    </w:pPr>
  </w:style>
  <w:style w:type="paragraph" w:customStyle="1" w:styleId="BulletL2">
    <w:name w:val="Bullet_L2"/>
    <w:basedOn w:val="Bullet"/>
    <w:rsid w:val="00272CEA"/>
    <w:pPr>
      <w:numPr>
        <w:numId w:val="0"/>
      </w:numPr>
      <w:tabs>
        <w:tab w:val="num" w:pos="1440"/>
      </w:tabs>
      <w:ind w:left="1440" w:hanging="360"/>
    </w:pPr>
    <w:rPr>
      <w:rFonts w:ascii="Times New Roman" w:eastAsia="Times New Roman" w:hAnsi="Times New Roman" w:cs="Times New Roman"/>
      <w:sz w:val="24"/>
      <w:szCs w:val="20"/>
    </w:rPr>
  </w:style>
  <w:style w:type="character" w:customStyle="1" w:styleId="BulletChar">
    <w:name w:val="Bullet Char"/>
    <w:basedOn w:val="DefaultParagraphFont"/>
    <w:link w:val="Bullet"/>
    <w:rsid w:val="00272CEA"/>
    <w:rPr>
      <w:rFonts w:ascii="Arial" w:hAnsi="Arial"/>
      <w:sz w:val="20"/>
    </w:rPr>
  </w:style>
  <w:style w:type="paragraph" w:customStyle="1" w:styleId="Tablebullet">
    <w:name w:val="Tablebullet"/>
    <w:basedOn w:val="TableText"/>
    <w:rsid w:val="00931308"/>
    <w:pPr>
      <w:numPr>
        <w:numId w:val="32"/>
      </w:numPr>
      <w:tabs>
        <w:tab w:val="clear" w:pos="1080"/>
      </w:tabs>
      <w:spacing w:before="20" w:after="20"/>
      <w:ind w:left="262" w:hanging="262"/>
    </w:pPr>
    <w:rPr>
      <w:rFonts w:eastAsia="Times New Roman" w:cs="Times New Roman"/>
      <w:szCs w:val="18"/>
    </w:rPr>
  </w:style>
  <w:style w:type="paragraph" w:customStyle="1" w:styleId="BulletL3">
    <w:name w:val="Bullet_L3"/>
    <w:basedOn w:val="Bullet"/>
    <w:rsid w:val="00931308"/>
    <w:pPr>
      <w:numPr>
        <w:numId w:val="0"/>
      </w:numPr>
      <w:tabs>
        <w:tab w:val="num" w:pos="1800"/>
      </w:tabs>
      <w:ind w:left="1800" w:hanging="360"/>
    </w:pPr>
    <w:rPr>
      <w:rFonts w:ascii="Times New Roman" w:eastAsia="Times New Roman" w:hAnsi="Times New Roman" w:cs="Times New Roman"/>
      <w:sz w:val="24"/>
      <w:szCs w:val="20"/>
    </w:rPr>
  </w:style>
  <w:style w:type="paragraph" w:customStyle="1" w:styleId="BulletL4">
    <w:name w:val="Bullet_L4"/>
    <w:basedOn w:val="Bullet"/>
    <w:rsid w:val="00931308"/>
    <w:pPr>
      <w:numPr>
        <w:numId w:val="0"/>
      </w:numPr>
      <w:tabs>
        <w:tab w:val="num" w:pos="2160"/>
      </w:tabs>
      <w:ind w:left="216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6360">
      <w:bodyDiv w:val="1"/>
      <w:marLeft w:val="0"/>
      <w:marRight w:val="0"/>
      <w:marTop w:val="0"/>
      <w:marBottom w:val="0"/>
      <w:divBdr>
        <w:top w:val="none" w:sz="0" w:space="0" w:color="auto"/>
        <w:left w:val="none" w:sz="0" w:space="0" w:color="auto"/>
        <w:bottom w:val="none" w:sz="0" w:space="0" w:color="auto"/>
        <w:right w:val="none" w:sz="0" w:space="0" w:color="auto"/>
      </w:divBdr>
      <w:divsChild>
        <w:div w:id="1424495687">
          <w:marLeft w:val="547"/>
          <w:marRight w:val="0"/>
          <w:marTop w:val="120"/>
          <w:marBottom w:val="0"/>
          <w:divBdr>
            <w:top w:val="none" w:sz="0" w:space="0" w:color="auto"/>
            <w:left w:val="none" w:sz="0" w:space="0" w:color="auto"/>
            <w:bottom w:val="none" w:sz="0" w:space="0" w:color="auto"/>
            <w:right w:val="none" w:sz="0" w:space="0" w:color="auto"/>
          </w:divBdr>
        </w:div>
        <w:div w:id="1504126061">
          <w:marLeft w:val="547"/>
          <w:marRight w:val="0"/>
          <w:marTop w:val="120"/>
          <w:marBottom w:val="0"/>
          <w:divBdr>
            <w:top w:val="none" w:sz="0" w:space="0" w:color="auto"/>
            <w:left w:val="none" w:sz="0" w:space="0" w:color="auto"/>
            <w:bottom w:val="none" w:sz="0" w:space="0" w:color="auto"/>
            <w:right w:val="none" w:sz="0" w:space="0" w:color="auto"/>
          </w:divBdr>
        </w:div>
        <w:div w:id="1258051501">
          <w:marLeft w:val="547"/>
          <w:marRight w:val="0"/>
          <w:marTop w:val="120"/>
          <w:marBottom w:val="0"/>
          <w:divBdr>
            <w:top w:val="none" w:sz="0" w:space="0" w:color="auto"/>
            <w:left w:val="none" w:sz="0" w:space="0" w:color="auto"/>
            <w:bottom w:val="none" w:sz="0" w:space="0" w:color="auto"/>
            <w:right w:val="none" w:sz="0" w:space="0" w:color="auto"/>
          </w:divBdr>
        </w:div>
        <w:div w:id="244850305">
          <w:marLeft w:val="547"/>
          <w:marRight w:val="0"/>
          <w:marTop w:val="120"/>
          <w:marBottom w:val="0"/>
          <w:divBdr>
            <w:top w:val="none" w:sz="0" w:space="0" w:color="auto"/>
            <w:left w:val="none" w:sz="0" w:space="0" w:color="auto"/>
            <w:bottom w:val="none" w:sz="0" w:space="0" w:color="auto"/>
            <w:right w:val="none" w:sz="0" w:space="0" w:color="auto"/>
          </w:divBdr>
        </w:div>
        <w:div w:id="2113545659">
          <w:marLeft w:val="547"/>
          <w:marRight w:val="0"/>
          <w:marTop w:val="120"/>
          <w:marBottom w:val="0"/>
          <w:divBdr>
            <w:top w:val="none" w:sz="0" w:space="0" w:color="auto"/>
            <w:left w:val="none" w:sz="0" w:space="0" w:color="auto"/>
            <w:bottom w:val="none" w:sz="0" w:space="0" w:color="auto"/>
            <w:right w:val="none" w:sz="0" w:space="0" w:color="auto"/>
          </w:divBdr>
        </w:div>
      </w:divsChild>
    </w:div>
    <w:div w:id="207493445">
      <w:bodyDiv w:val="1"/>
      <w:marLeft w:val="0"/>
      <w:marRight w:val="0"/>
      <w:marTop w:val="0"/>
      <w:marBottom w:val="0"/>
      <w:divBdr>
        <w:top w:val="none" w:sz="0" w:space="0" w:color="auto"/>
        <w:left w:val="none" w:sz="0" w:space="0" w:color="auto"/>
        <w:bottom w:val="none" w:sz="0" w:space="0" w:color="auto"/>
        <w:right w:val="none" w:sz="0" w:space="0" w:color="auto"/>
      </w:divBdr>
    </w:div>
    <w:div w:id="522136790">
      <w:bodyDiv w:val="1"/>
      <w:marLeft w:val="0"/>
      <w:marRight w:val="0"/>
      <w:marTop w:val="0"/>
      <w:marBottom w:val="0"/>
      <w:divBdr>
        <w:top w:val="none" w:sz="0" w:space="0" w:color="auto"/>
        <w:left w:val="none" w:sz="0" w:space="0" w:color="auto"/>
        <w:bottom w:val="none" w:sz="0" w:space="0" w:color="auto"/>
        <w:right w:val="none" w:sz="0" w:space="0" w:color="auto"/>
      </w:divBdr>
      <w:divsChild>
        <w:div w:id="1809738692">
          <w:marLeft w:val="547"/>
          <w:marRight w:val="0"/>
          <w:marTop w:val="120"/>
          <w:marBottom w:val="0"/>
          <w:divBdr>
            <w:top w:val="none" w:sz="0" w:space="0" w:color="auto"/>
            <w:left w:val="none" w:sz="0" w:space="0" w:color="auto"/>
            <w:bottom w:val="none" w:sz="0" w:space="0" w:color="auto"/>
            <w:right w:val="none" w:sz="0" w:space="0" w:color="auto"/>
          </w:divBdr>
        </w:div>
        <w:div w:id="2060467970">
          <w:marLeft w:val="547"/>
          <w:marRight w:val="0"/>
          <w:marTop w:val="120"/>
          <w:marBottom w:val="0"/>
          <w:divBdr>
            <w:top w:val="none" w:sz="0" w:space="0" w:color="auto"/>
            <w:left w:val="none" w:sz="0" w:space="0" w:color="auto"/>
            <w:bottom w:val="none" w:sz="0" w:space="0" w:color="auto"/>
            <w:right w:val="none" w:sz="0" w:space="0" w:color="auto"/>
          </w:divBdr>
        </w:div>
        <w:div w:id="1458908055">
          <w:marLeft w:val="547"/>
          <w:marRight w:val="0"/>
          <w:marTop w:val="120"/>
          <w:marBottom w:val="0"/>
          <w:divBdr>
            <w:top w:val="none" w:sz="0" w:space="0" w:color="auto"/>
            <w:left w:val="none" w:sz="0" w:space="0" w:color="auto"/>
            <w:bottom w:val="none" w:sz="0" w:space="0" w:color="auto"/>
            <w:right w:val="none" w:sz="0" w:space="0" w:color="auto"/>
          </w:divBdr>
        </w:div>
        <w:div w:id="2000112337">
          <w:marLeft w:val="547"/>
          <w:marRight w:val="0"/>
          <w:marTop w:val="120"/>
          <w:marBottom w:val="0"/>
          <w:divBdr>
            <w:top w:val="none" w:sz="0" w:space="0" w:color="auto"/>
            <w:left w:val="none" w:sz="0" w:space="0" w:color="auto"/>
            <w:bottom w:val="none" w:sz="0" w:space="0" w:color="auto"/>
            <w:right w:val="none" w:sz="0" w:space="0" w:color="auto"/>
          </w:divBdr>
        </w:div>
        <w:div w:id="967856708">
          <w:marLeft w:val="547"/>
          <w:marRight w:val="0"/>
          <w:marTop w:val="120"/>
          <w:marBottom w:val="0"/>
          <w:divBdr>
            <w:top w:val="none" w:sz="0" w:space="0" w:color="auto"/>
            <w:left w:val="none" w:sz="0" w:space="0" w:color="auto"/>
            <w:bottom w:val="none" w:sz="0" w:space="0" w:color="auto"/>
            <w:right w:val="none" w:sz="0" w:space="0" w:color="auto"/>
          </w:divBdr>
        </w:div>
      </w:divsChild>
    </w:div>
    <w:div w:id="1305936157">
      <w:bodyDiv w:val="1"/>
      <w:marLeft w:val="0"/>
      <w:marRight w:val="0"/>
      <w:marTop w:val="0"/>
      <w:marBottom w:val="0"/>
      <w:divBdr>
        <w:top w:val="none" w:sz="0" w:space="0" w:color="auto"/>
        <w:left w:val="none" w:sz="0" w:space="0" w:color="auto"/>
        <w:bottom w:val="none" w:sz="0" w:space="0" w:color="auto"/>
        <w:right w:val="none" w:sz="0" w:space="0" w:color="auto"/>
      </w:divBdr>
    </w:div>
    <w:div w:id="1412894134">
      <w:bodyDiv w:val="1"/>
      <w:marLeft w:val="0"/>
      <w:marRight w:val="0"/>
      <w:marTop w:val="0"/>
      <w:marBottom w:val="0"/>
      <w:divBdr>
        <w:top w:val="none" w:sz="0" w:space="0" w:color="auto"/>
        <w:left w:val="none" w:sz="0" w:space="0" w:color="auto"/>
        <w:bottom w:val="none" w:sz="0" w:space="0" w:color="auto"/>
        <w:right w:val="none" w:sz="0" w:space="0" w:color="auto"/>
      </w:divBdr>
    </w:div>
    <w:div w:id="2029679242">
      <w:bodyDiv w:val="1"/>
      <w:marLeft w:val="0"/>
      <w:marRight w:val="0"/>
      <w:marTop w:val="0"/>
      <w:marBottom w:val="0"/>
      <w:divBdr>
        <w:top w:val="none" w:sz="0" w:space="0" w:color="auto"/>
        <w:left w:val="none" w:sz="0" w:space="0" w:color="auto"/>
        <w:bottom w:val="none" w:sz="0" w:space="0" w:color="auto"/>
        <w:right w:val="none" w:sz="0" w:space="0" w:color="auto"/>
      </w:divBdr>
      <w:divsChild>
        <w:div w:id="55138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1b2d6e8-4fdf-4806-9a7d-d55baea286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CD2F8EBDA1B4DAA04301B5C53426B" ma:contentTypeVersion="1" ma:contentTypeDescription="Create a new document." ma:contentTypeScope="" ma:versionID="f37fe24c5a91dc9a20eb370adfa98914">
  <xsd:schema xmlns:xsd="http://www.w3.org/2001/XMLSchema" xmlns:xs="http://www.w3.org/2001/XMLSchema" xmlns:p="http://schemas.microsoft.com/office/2006/metadata/properties" xmlns:ns2="31b2d6e8-4fdf-4806-9a7d-d55baea286ba" targetNamespace="http://schemas.microsoft.com/office/2006/metadata/properties" ma:root="true" ma:fieldsID="003a4d72e84dab658d24f0b745360251" ns2:_="">
    <xsd:import namespace="31b2d6e8-4fdf-4806-9a7d-d55baea286ba"/>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d6e8-4fdf-4806-9a7d-d55baea286ba" elementFormDefault="qualified">
    <xsd:import namespace="http://schemas.microsoft.com/office/2006/documentManagement/types"/>
    <xsd:import namespace="http://schemas.microsoft.com/office/infopath/2007/PartnerControls"/>
    <xsd:element name="Document_x0020_Category" ma:index="8" nillable="true" ma:displayName="Document Category" ma:list="{ae74bd92-01b4-4ece-af54-bcdd3046da0b}" ma:internalName="Document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02A2-E9F6-4E67-A020-9D6AD1F87780}">
  <ds:schemaRefs>
    <ds:schemaRef ds:uri="31b2d6e8-4fdf-4806-9a7d-d55baea286ba"/>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947096F-FB64-403F-90B3-388362BCB54F}">
  <ds:schemaRefs>
    <ds:schemaRef ds:uri="http://schemas.microsoft.com/sharepoint/v3/contenttype/forms"/>
  </ds:schemaRefs>
</ds:datastoreItem>
</file>

<file path=customXml/itemProps3.xml><?xml version="1.0" encoding="utf-8"?>
<ds:datastoreItem xmlns:ds="http://schemas.openxmlformats.org/officeDocument/2006/customXml" ds:itemID="{A076FDD8-9614-49D7-8E75-24BFC484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d6e8-4fdf-4806-9a7d-d55baea28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5EDFF-CB8A-476C-BBC1-6FC8D3C8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IEM</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Clifton</dc:creator>
  <cp:lastModifiedBy>Aminto, Meghan</cp:lastModifiedBy>
  <cp:revision>2</cp:revision>
  <cp:lastPrinted>2016-02-04T14:52:00Z</cp:lastPrinted>
  <dcterms:created xsi:type="dcterms:W3CDTF">2019-11-06T13:49:00Z</dcterms:created>
  <dcterms:modified xsi:type="dcterms:W3CDTF">2019-11-06T13:49:00Z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0x010100ED5CD2F8EBDA1B4DAA04301B5C53426B</vt:lpwstr>
  </property>
</Properties>
</file>